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EC" w:rsidRPr="004041F0" w:rsidRDefault="00BE41EC" w:rsidP="008F4724">
      <w:pPr>
        <w:ind w:right="630" w:hanging="360"/>
        <w:rPr>
          <w:rFonts w:ascii="Palatino Linotype" w:hAnsi="Palatino Linotype"/>
          <w:noProof/>
        </w:rPr>
      </w:pPr>
    </w:p>
    <w:p w:rsidR="00725EC0" w:rsidRPr="004041F0" w:rsidRDefault="00BE41EC" w:rsidP="008F4724">
      <w:pPr>
        <w:ind w:right="630" w:hanging="360"/>
        <w:rPr>
          <w:rFonts w:ascii="Palatino Linotype" w:hAnsi="Palatino Linotype"/>
          <w:i/>
          <w:noProof/>
        </w:rPr>
      </w:pPr>
      <w:r w:rsidRPr="004041F0">
        <w:rPr>
          <w:rFonts w:ascii="Palatino Linotype" w:hAnsi="Palatino Linotype"/>
          <w:noProof/>
        </w:rPr>
        <w:t>ENTRANCE HYMN</w:t>
      </w:r>
    </w:p>
    <w:p w:rsidR="006E66DC" w:rsidRPr="00BE41EC" w:rsidRDefault="00497AA3" w:rsidP="006E66DC">
      <w:pPr>
        <w:ind w:left="540" w:hanging="9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  <w:noProof/>
          <w:sz w:val="18"/>
          <w:szCs w:val="18"/>
        </w:rPr>
        <w:t xml:space="preserve"> </w:t>
      </w:r>
      <w:r w:rsidRPr="00497AA3">
        <w:rPr>
          <w:rFonts w:ascii="Palatino Linotype" w:hAnsi="Palatino Linotype"/>
          <w:noProof/>
        </w:rPr>
        <w:t xml:space="preserve">Hymn: </w:t>
      </w:r>
      <w:r w:rsidR="00BE41EC">
        <w:rPr>
          <w:rFonts w:ascii="Palatino Linotype" w:hAnsi="Palatino Linotype"/>
          <w:noProof/>
        </w:rPr>
        <w:t xml:space="preserve"> </w:t>
      </w:r>
      <w:r w:rsidR="006E66DC">
        <w:rPr>
          <w:rFonts w:ascii="Palatino Linotype" w:hAnsi="Palatino Linotype"/>
          <w:b/>
        </w:rPr>
        <w:t xml:space="preserve"> </w:t>
      </w:r>
      <w:r w:rsidR="00BE41EC" w:rsidRPr="00BE41EC">
        <w:rPr>
          <w:rFonts w:ascii="Palatino Linotype" w:hAnsi="Palatino Linotype"/>
          <w:b/>
        </w:rPr>
        <w:t xml:space="preserve"> </w:t>
      </w:r>
      <w:proofErr w:type="gramStart"/>
      <w:r w:rsidR="006E66DC" w:rsidRPr="00BE41EC">
        <w:rPr>
          <w:rFonts w:ascii="Palatino Linotype" w:hAnsi="Palatino Linotype"/>
          <w:b/>
        </w:rPr>
        <w:t>“ O</w:t>
      </w:r>
      <w:proofErr w:type="gramEnd"/>
      <w:r w:rsidR="006E66DC" w:rsidRPr="00BE41EC">
        <w:rPr>
          <w:rFonts w:ascii="Palatino Linotype" w:hAnsi="Palatino Linotype"/>
          <w:b/>
        </w:rPr>
        <w:t xml:space="preserve"> </w:t>
      </w:r>
      <w:r w:rsidR="006E66DC">
        <w:rPr>
          <w:rFonts w:ascii="Palatino Linotype" w:hAnsi="Palatino Linotype"/>
          <w:b/>
        </w:rPr>
        <w:t>Most Holy One</w:t>
      </w:r>
      <w:r w:rsidR="006E66DC" w:rsidRPr="00BE41EC">
        <w:rPr>
          <w:rFonts w:ascii="Palatino Linotype" w:hAnsi="Palatino Linotype"/>
          <w:b/>
        </w:rPr>
        <w:t>”  Music Issue</w:t>
      </w:r>
    </w:p>
    <w:p w:rsidR="000225EA" w:rsidRPr="00497AA3" w:rsidRDefault="000225EA" w:rsidP="008F4724">
      <w:pPr>
        <w:ind w:right="630" w:hanging="360"/>
        <w:rPr>
          <w:rFonts w:ascii="Palatino Linotype" w:hAnsi="Palatino Linotype"/>
          <w:noProof/>
        </w:rPr>
      </w:pPr>
    </w:p>
    <w:p w:rsidR="00321F92" w:rsidRPr="00321F92" w:rsidRDefault="00321F92" w:rsidP="00497AA3">
      <w:pPr>
        <w:ind w:right="630" w:hanging="360"/>
        <w:rPr>
          <w:rFonts w:ascii="Georgia" w:hAnsi="Georgia"/>
          <w:color w:val="4C4C4C"/>
          <w:sz w:val="17"/>
          <w:szCs w:val="17"/>
          <w:vertAlign w:val="superscript"/>
        </w:rPr>
      </w:pPr>
      <w:r w:rsidRPr="00321F92">
        <w:rPr>
          <w:rFonts w:ascii="Georgia" w:hAnsi="Georgia"/>
          <w:color w:val="4C4C4C"/>
          <w:sz w:val="17"/>
          <w:szCs w:val="17"/>
          <w:vertAlign w:val="superscript"/>
        </w:rPr>
        <w:t xml:space="preserve"> </w:t>
      </w:r>
    </w:p>
    <w:p w:rsidR="00603F55" w:rsidRPr="00BE41EC" w:rsidRDefault="00603F55" w:rsidP="008B5E70">
      <w:pPr>
        <w:ind w:right="630"/>
        <w:rPr>
          <w:rFonts w:ascii="Palatino Linotype" w:hAnsi="Palatino Linotype"/>
          <w:b/>
          <w:noProof/>
          <w:color w:val="FF0000"/>
        </w:rPr>
      </w:pPr>
    </w:p>
    <w:p w:rsidR="004041F0" w:rsidRPr="00274051" w:rsidRDefault="00201556" w:rsidP="004041F0">
      <w:pPr>
        <w:ind w:left="-360" w:right="630"/>
        <w:rPr>
          <w:rFonts w:ascii="Palatino Linotype" w:hAnsi="Palatino Linotype"/>
          <w:i/>
          <w:noProof/>
        </w:rPr>
      </w:pPr>
      <w:r w:rsidRPr="00274051">
        <w:rPr>
          <w:rFonts w:ascii="Palatino Linotype" w:hAnsi="Palatino Linotype"/>
          <w:i/>
          <w:noProof/>
        </w:rPr>
        <w:t xml:space="preserve">Lord have Mercy, </w:t>
      </w:r>
      <w:r w:rsidR="00A60891" w:rsidRPr="00274051">
        <w:rPr>
          <w:rFonts w:ascii="Palatino Linotype" w:hAnsi="Palatino Linotype"/>
          <w:i/>
          <w:noProof/>
        </w:rPr>
        <w:t>Glo</w:t>
      </w:r>
      <w:r w:rsidR="005E76B9" w:rsidRPr="00274051">
        <w:rPr>
          <w:rFonts w:ascii="Palatino Linotype" w:hAnsi="Palatino Linotype"/>
          <w:i/>
          <w:noProof/>
        </w:rPr>
        <w:t>r</w:t>
      </w:r>
      <w:r w:rsidR="00A60891" w:rsidRPr="00274051">
        <w:rPr>
          <w:rFonts w:ascii="Palatino Linotype" w:hAnsi="Palatino Linotype"/>
          <w:i/>
          <w:noProof/>
        </w:rPr>
        <w:t>y to God</w:t>
      </w:r>
      <w:r w:rsidR="002476EE" w:rsidRPr="00274051">
        <w:rPr>
          <w:rFonts w:ascii="Palatino Linotype" w:hAnsi="Palatino Linotype"/>
          <w:i/>
          <w:noProof/>
        </w:rPr>
        <w:t xml:space="preserve"> </w:t>
      </w:r>
      <w:r w:rsidRPr="00274051">
        <w:rPr>
          <w:rFonts w:ascii="Palatino Linotype" w:hAnsi="Palatino Linotype"/>
          <w:i/>
          <w:noProof/>
        </w:rPr>
        <w:t xml:space="preserve">, </w:t>
      </w:r>
      <w:r w:rsidR="005B65F4" w:rsidRPr="00274051">
        <w:rPr>
          <w:rFonts w:ascii="Palatino Linotype" w:hAnsi="Palatino Linotype"/>
          <w:i/>
          <w:noProof/>
        </w:rPr>
        <w:t xml:space="preserve"> from the Mis</w:t>
      </w:r>
      <w:r w:rsidR="004041F0" w:rsidRPr="00274051">
        <w:rPr>
          <w:rFonts w:ascii="Palatino Linotype" w:hAnsi="Palatino Linotype"/>
          <w:i/>
          <w:noProof/>
        </w:rPr>
        <w:t xml:space="preserve">sa Simplex </w:t>
      </w:r>
    </w:p>
    <w:p w:rsidR="004041F0" w:rsidRDefault="004041F0" w:rsidP="004041F0">
      <w:pPr>
        <w:ind w:left="-360" w:right="630"/>
        <w:rPr>
          <w:rFonts w:ascii="Palatino Linotype" w:hAnsi="Palatino Linotype"/>
          <w:b/>
          <w:i/>
          <w:noProof/>
        </w:rPr>
      </w:pPr>
    </w:p>
    <w:p w:rsidR="00274051" w:rsidRPr="00274051" w:rsidRDefault="004041F0" w:rsidP="00274051">
      <w:pPr>
        <w:rPr>
          <w:rFonts w:ascii="Palatino Linotype" w:hAnsi="Palatino Linotype"/>
          <w:i/>
          <w:color w:val="000000"/>
          <w:sz w:val="12"/>
          <w:szCs w:val="12"/>
        </w:rPr>
      </w:pPr>
      <w:r w:rsidRPr="004041F0">
        <w:rPr>
          <w:rFonts w:ascii="Palatino Linotype" w:hAnsi="Palatino Linotype"/>
          <w:noProof/>
        </w:rPr>
        <w:t>RESPONSORIAL PSALM</w:t>
      </w:r>
      <w:r w:rsidR="00274051">
        <w:rPr>
          <w:rFonts w:ascii="Palatino Linotype" w:hAnsi="Palatino Linotype"/>
          <w:noProof/>
        </w:rPr>
        <w:t xml:space="preserve">                                           </w:t>
      </w:r>
      <w:proofErr w:type="spellStart"/>
      <w:proofErr w:type="gramStart"/>
      <w:r w:rsidR="00274051" w:rsidRPr="00274051">
        <w:rPr>
          <w:rFonts w:ascii="Palatino Linotype" w:eastAsia="Calibri" w:hAnsi="Palatino Linotype"/>
          <w:color w:val="A6A6A6" w:themeColor="background1" w:themeShade="A6"/>
          <w:sz w:val="12"/>
          <w:szCs w:val="12"/>
          <w:lang w:eastAsia="zh-CN"/>
        </w:rPr>
        <w:t>R.Bednarz</w:t>
      </w:r>
      <w:proofErr w:type="spellEnd"/>
      <w:r w:rsidR="00274051" w:rsidRPr="00274051">
        <w:rPr>
          <w:rFonts w:ascii="Palatino Linotype" w:eastAsia="Calibri" w:hAnsi="Palatino Linotype"/>
          <w:color w:val="A6A6A6" w:themeColor="background1" w:themeShade="A6"/>
          <w:sz w:val="12"/>
          <w:szCs w:val="12"/>
          <w:lang w:eastAsia="zh-CN"/>
        </w:rPr>
        <w:t xml:space="preserve"> </w:t>
      </w:r>
      <w:r w:rsidR="00274051" w:rsidRPr="00274051">
        <w:rPr>
          <w:rFonts w:ascii="Palatino Linotype" w:eastAsia="Calibri" w:hAnsi="Palatino Linotype"/>
          <w:color w:val="A6A6A6" w:themeColor="background1" w:themeShade="A6"/>
          <w:sz w:val="12"/>
          <w:szCs w:val="12"/>
          <w:lang w:eastAsia="zh-CN"/>
        </w:rPr>
        <w:t>,201</w:t>
      </w:r>
      <w:r w:rsidR="00274051" w:rsidRPr="00274051">
        <w:rPr>
          <w:rFonts w:ascii="Palatino Linotype" w:eastAsia="Calibri" w:hAnsi="Palatino Linotype"/>
          <w:color w:val="A6A6A6" w:themeColor="background1" w:themeShade="A6"/>
          <w:sz w:val="12"/>
          <w:szCs w:val="12"/>
          <w:lang w:eastAsia="zh-CN"/>
        </w:rPr>
        <w:t>4</w:t>
      </w:r>
      <w:proofErr w:type="gramEnd"/>
    </w:p>
    <w:p w:rsidR="004041F0" w:rsidRPr="00274051" w:rsidRDefault="00274051" w:rsidP="00274051">
      <w:pPr>
        <w:rPr>
          <w:rFonts w:ascii="Palatino Linotype" w:hAnsi="Palatino Linotype"/>
          <w:i/>
          <w:color w:val="000000"/>
          <w:sz w:val="12"/>
          <w:szCs w:val="12"/>
        </w:rPr>
      </w:pPr>
      <w:r>
        <w:rPr>
          <w:rFonts w:ascii="Palatino Linotype" w:hAnsi="Palatino Linotype"/>
          <w:noProof/>
        </w:rPr>
        <w:t xml:space="preserve">                                   </w:t>
      </w:r>
      <w:r w:rsidRPr="00274051">
        <w:rPr>
          <w:rFonts w:ascii="Palatino Linotype" w:eastAsia="Calibri" w:hAnsi="Palatino Linotype"/>
          <w:color w:val="000000"/>
          <w:sz w:val="12"/>
          <w:szCs w:val="12"/>
          <w:lang w:eastAsia="zh-CN"/>
        </w:rPr>
        <w:t xml:space="preserve">                                                                                                      </w:t>
      </w:r>
      <w:r>
        <w:rPr>
          <w:rFonts w:ascii="Palatino Linotype" w:eastAsia="Calibri" w:hAnsi="Palatino Linotype"/>
          <w:color w:val="000000"/>
          <w:sz w:val="12"/>
          <w:szCs w:val="12"/>
          <w:lang w:eastAsia="zh-CN"/>
        </w:rPr>
        <w:t xml:space="preserve">                                       </w:t>
      </w:r>
      <w:r w:rsidRPr="00274051">
        <w:rPr>
          <w:rFonts w:ascii="Palatino Linotype" w:eastAsia="Calibri" w:hAnsi="Palatino Linotype"/>
          <w:color w:val="000000"/>
          <w:sz w:val="12"/>
          <w:szCs w:val="12"/>
          <w:lang w:eastAsia="zh-CN"/>
        </w:rPr>
        <w:t xml:space="preserve">    </w:t>
      </w:r>
    </w:p>
    <w:p w:rsidR="005B65F4" w:rsidRPr="004041F0" w:rsidRDefault="00AF0D40" w:rsidP="004041F0">
      <w:pPr>
        <w:ind w:left="-360" w:right="630"/>
        <w:rPr>
          <w:rFonts w:ascii="Palatino Linotype" w:hAnsi="Palatino Linotype"/>
          <w:b/>
          <w:i/>
          <w:noProof/>
        </w:rPr>
      </w:pPr>
      <w:r>
        <w:rPr>
          <w:noProof/>
        </w:rPr>
        <w:drawing>
          <wp:inline distT="0" distB="0" distL="0" distR="0" wp14:anchorId="491AA6FC" wp14:editId="1E84DD9A">
            <wp:extent cx="4314932" cy="861060"/>
            <wp:effectExtent l="0" t="0" r="9525" b="0"/>
            <wp:docPr id="1" name="Picture 1" descr="C:\Users\Ralph\Desktop\the queen stands at your assumpti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he queen stands at your assumption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932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5F4" w:rsidRPr="00155016" w:rsidRDefault="005B65F4" w:rsidP="00155016">
      <w:pPr>
        <w:ind w:left="-180" w:right="630" w:hanging="180"/>
        <w:rPr>
          <w:rFonts w:ascii="Palatino Linotype" w:hAnsi="Palatino Linotype"/>
          <w:b/>
          <w:noProof/>
          <w:sz w:val="28"/>
          <w:szCs w:val="28"/>
        </w:rPr>
      </w:pPr>
    </w:p>
    <w:p w:rsidR="005B65F4" w:rsidRPr="00BE41EC" w:rsidRDefault="00C12EFD" w:rsidP="00BE41EC">
      <w:pPr>
        <w:ind w:left="270" w:right="630" w:hanging="630"/>
        <w:rPr>
          <w:rFonts w:ascii="Palatino Linotype" w:hAnsi="Palatino Linotype"/>
          <w:b/>
        </w:rPr>
      </w:pPr>
      <w:r>
        <w:br/>
      </w:r>
      <w:r w:rsidRPr="00BE41EC">
        <w:rPr>
          <w:rFonts w:ascii="Palatino Linotype" w:hAnsi="Palatino Linotype"/>
          <w:b/>
        </w:rPr>
        <w:t xml:space="preserve">The queen takes her place at your right hand in gold of </w:t>
      </w:r>
      <w:r w:rsidR="005B65F4" w:rsidRPr="00BE41EC">
        <w:rPr>
          <w:rFonts w:ascii="Palatino Linotype" w:hAnsi="Palatino Linotype"/>
          <w:b/>
        </w:rPr>
        <w:t>Ophir.</w:t>
      </w:r>
      <w:r w:rsidRPr="00BE41EC">
        <w:rPr>
          <w:rFonts w:ascii="Palatino Linotype" w:hAnsi="Palatino Linotype"/>
          <w:b/>
        </w:rPr>
        <w:br/>
        <w:t>Hear, O daughter, and see; turn your ear</w:t>
      </w:r>
      <w:proofErr w:type="gramStart"/>
      <w:r w:rsidRPr="00BE41EC">
        <w:rPr>
          <w:rFonts w:ascii="Palatino Linotype" w:hAnsi="Palatino Linotype"/>
          <w:b/>
        </w:rPr>
        <w:t>,</w:t>
      </w:r>
      <w:proofErr w:type="gramEnd"/>
      <w:r w:rsidRPr="00BE41EC">
        <w:rPr>
          <w:rFonts w:ascii="Palatino Linotype" w:hAnsi="Palatino Linotype"/>
          <w:b/>
        </w:rPr>
        <w:br/>
        <w:t>forget your people and your father’s house.</w:t>
      </w:r>
      <w:r w:rsidR="00BE41EC" w:rsidRPr="00BE41EC">
        <w:rPr>
          <w:rFonts w:ascii="Palatino Linotype" w:hAnsi="Palatino Linotype"/>
          <w:b/>
        </w:rPr>
        <w:t xml:space="preserve"> </w:t>
      </w:r>
      <w:r w:rsidR="005B65F4" w:rsidRPr="00BF7903">
        <w:rPr>
          <w:rFonts w:ascii="Meinradb" w:hAnsi="Meinradb"/>
          <w:b/>
        </w:rPr>
        <w:t></w:t>
      </w:r>
    </w:p>
    <w:p w:rsidR="00603F55" w:rsidRPr="00BE41EC" w:rsidRDefault="00C12EFD" w:rsidP="00BE41EC">
      <w:pPr>
        <w:ind w:left="270" w:right="630" w:hanging="630"/>
        <w:rPr>
          <w:rFonts w:ascii="Meinradb" w:hAnsi="Meinradb"/>
          <w:b/>
        </w:rPr>
      </w:pPr>
      <w:r w:rsidRPr="00BE41EC">
        <w:rPr>
          <w:rFonts w:ascii="Palatino Linotype" w:hAnsi="Palatino Linotype"/>
          <w:b/>
        </w:rPr>
        <w:br/>
        <w:t>So shall the king desi</w:t>
      </w:r>
      <w:r w:rsidR="00BE41EC" w:rsidRPr="00BE41EC">
        <w:rPr>
          <w:rFonts w:ascii="Palatino Linotype" w:hAnsi="Palatino Linotype"/>
          <w:b/>
        </w:rPr>
        <w:t>re your beauty</w:t>
      </w:r>
      <w:proofErr w:type="gramStart"/>
      <w:r w:rsidR="00BE41EC" w:rsidRPr="00BE41EC">
        <w:rPr>
          <w:rFonts w:ascii="Palatino Linotype" w:hAnsi="Palatino Linotype"/>
          <w:b/>
        </w:rPr>
        <w:t>;</w:t>
      </w:r>
      <w:proofErr w:type="gramEnd"/>
      <w:r w:rsidR="00BE41EC" w:rsidRPr="00BE41EC">
        <w:rPr>
          <w:rFonts w:ascii="Palatino Linotype" w:hAnsi="Palatino Linotype"/>
          <w:b/>
        </w:rPr>
        <w:br/>
        <w:t>for he is your L</w:t>
      </w:r>
      <w:r w:rsidRPr="00BE41EC">
        <w:rPr>
          <w:rFonts w:ascii="Palatino Linotype" w:hAnsi="Palatino Linotype"/>
          <w:b/>
        </w:rPr>
        <w:t>ord.</w:t>
      </w:r>
      <w:r w:rsidRPr="00BE41EC">
        <w:rPr>
          <w:rFonts w:ascii="Palatino Linotype" w:hAnsi="Palatino Linotype"/>
          <w:b/>
        </w:rPr>
        <w:br/>
        <w:t>They are borne in with gladness and joy</w:t>
      </w:r>
      <w:proofErr w:type="gramStart"/>
      <w:r w:rsidRPr="00BE41EC">
        <w:rPr>
          <w:rFonts w:ascii="Palatino Linotype" w:hAnsi="Palatino Linotype"/>
          <w:b/>
        </w:rPr>
        <w:t>;</w:t>
      </w:r>
      <w:proofErr w:type="gramEnd"/>
      <w:r w:rsidRPr="00BE41EC">
        <w:rPr>
          <w:rFonts w:ascii="Palatino Linotype" w:hAnsi="Palatino Linotype"/>
          <w:b/>
        </w:rPr>
        <w:br/>
        <w:t>they enter the palace of the king.</w:t>
      </w:r>
      <w:r w:rsidR="00BE41EC">
        <w:rPr>
          <w:b/>
        </w:rPr>
        <w:t xml:space="preserve">                  </w:t>
      </w:r>
      <w:r w:rsidR="005B65F4" w:rsidRPr="00BE41EC">
        <w:rPr>
          <w:rFonts w:ascii="Meinradb" w:hAnsi="Meinradb"/>
          <w:b/>
        </w:rPr>
        <w:t></w:t>
      </w:r>
      <w:bookmarkStart w:id="0" w:name="_GoBack"/>
      <w:bookmarkEnd w:id="0"/>
    </w:p>
    <w:p w:rsidR="005B65F4" w:rsidRPr="00274051" w:rsidRDefault="005B65F4" w:rsidP="00CE2ED7">
      <w:pPr>
        <w:ind w:left="-180" w:right="630" w:hanging="180"/>
        <w:rPr>
          <w:rFonts w:ascii="Palatino Linotype" w:hAnsi="Palatino Linotype"/>
        </w:rPr>
      </w:pPr>
    </w:p>
    <w:p w:rsidR="00274051" w:rsidRDefault="00274051" w:rsidP="00CE2ED7">
      <w:pPr>
        <w:ind w:left="-180" w:right="630" w:hanging="180"/>
        <w:rPr>
          <w:rFonts w:ascii="Palatino Linotype" w:hAnsi="Palatino Linotype"/>
        </w:rPr>
      </w:pPr>
    </w:p>
    <w:p w:rsidR="005C29C3" w:rsidRPr="00274051" w:rsidRDefault="00274051" w:rsidP="00CE2ED7">
      <w:pPr>
        <w:ind w:left="-180" w:right="630" w:hanging="180"/>
        <w:rPr>
          <w:rFonts w:ascii="Palatino Linotype" w:hAnsi="Palatino Linotype"/>
          <w:noProof/>
        </w:rPr>
      </w:pPr>
      <w:r w:rsidRPr="00274051">
        <w:rPr>
          <w:rFonts w:ascii="Palatino Linotype" w:hAnsi="Palatino Linotype"/>
        </w:rPr>
        <w:t>OFFERTORY</w:t>
      </w:r>
      <w:r w:rsidR="00201556" w:rsidRPr="00274051">
        <w:rPr>
          <w:rFonts w:ascii="Palatino Linotype" w:hAnsi="Palatino Linotype"/>
        </w:rPr>
        <w:t>:</w:t>
      </w:r>
      <w:r w:rsidR="00DA662A" w:rsidRPr="00274051">
        <w:rPr>
          <w:rFonts w:ascii="Palatino Linotype" w:hAnsi="Palatino Linotype"/>
        </w:rPr>
        <w:t xml:space="preserve"> </w:t>
      </w:r>
      <w:r w:rsidR="00816F4D" w:rsidRPr="00274051">
        <w:rPr>
          <w:rFonts w:ascii="Palatino Linotype" w:hAnsi="Palatino Linotype"/>
        </w:rPr>
        <w:t xml:space="preserve"> </w:t>
      </w:r>
      <w:r w:rsidR="005C29C3" w:rsidRPr="00274051">
        <w:rPr>
          <w:rFonts w:ascii="Palatino Linotype" w:hAnsi="Palatino Linotype"/>
        </w:rPr>
        <w:t xml:space="preserve"> </w:t>
      </w:r>
      <w:proofErr w:type="gramStart"/>
      <w:r w:rsidR="006E66DC" w:rsidRPr="00274051">
        <w:rPr>
          <w:rFonts w:ascii="Palatino Linotype" w:hAnsi="Palatino Linotype"/>
        </w:rPr>
        <w:t>“ O</w:t>
      </w:r>
      <w:proofErr w:type="gramEnd"/>
      <w:r w:rsidR="006E66DC" w:rsidRPr="00274051">
        <w:rPr>
          <w:rFonts w:ascii="Palatino Linotype" w:hAnsi="Palatino Linotype"/>
        </w:rPr>
        <w:t xml:space="preserve"> Holy Mary”</w:t>
      </w:r>
    </w:p>
    <w:p w:rsidR="00274051" w:rsidRDefault="00274051" w:rsidP="00274051">
      <w:pPr>
        <w:ind w:right="90"/>
        <w:rPr>
          <w:rFonts w:ascii="Palatino Linotype" w:hAnsi="Palatino Linotype"/>
        </w:rPr>
      </w:pPr>
    </w:p>
    <w:p w:rsidR="00274051" w:rsidRDefault="00274051" w:rsidP="00274051">
      <w:pPr>
        <w:ind w:right="90"/>
        <w:rPr>
          <w:rFonts w:ascii="Palatino Linotype" w:hAnsi="Palatino Linotype"/>
        </w:rPr>
      </w:pPr>
    </w:p>
    <w:p w:rsidR="00274051" w:rsidRPr="00274051" w:rsidRDefault="00274051" w:rsidP="00274051">
      <w:pPr>
        <w:ind w:left="-360" w:right="90"/>
        <w:rPr>
          <w:rFonts w:ascii="Palatino Linotype" w:hAnsi="Palatino Linotype"/>
          <w:noProof/>
        </w:rPr>
      </w:pPr>
      <w:r w:rsidRPr="00274051">
        <w:rPr>
          <w:rFonts w:ascii="Palatino Linotype" w:hAnsi="Palatino Linotype"/>
          <w:noProof/>
        </w:rPr>
        <w:t>HOLY, ACCLAMATION</w:t>
      </w:r>
      <w:r w:rsidR="005B65F4" w:rsidRPr="00274051">
        <w:rPr>
          <w:rFonts w:ascii="Palatino Linotype" w:hAnsi="Palatino Linotype"/>
          <w:noProof/>
        </w:rPr>
        <w:t xml:space="preserve">, Amen and </w:t>
      </w:r>
      <w:r w:rsidR="00155016" w:rsidRPr="00274051">
        <w:rPr>
          <w:rFonts w:ascii="Palatino Linotype" w:hAnsi="Palatino Linotype"/>
          <w:noProof/>
        </w:rPr>
        <w:t xml:space="preserve">Lamb of God </w:t>
      </w:r>
      <w:r w:rsidR="005B65F4" w:rsidRPr="00274051">
        <w:rPr>
          <w:rFonts w:ascii="Palatino Linotype" w:hAnsi="Palatino Linotype"/>
          <w:noProof/>
        </w:rPr>
        <w:t xml:space="preserve">from the  </w:t>
      </w:r>
      <w:r w:rsidRPr="00274051">
        <w:rPr>
          <w:rFonts w:ascii="Palatino Linotype" w:hAnsi="Palatino Linotype"/>
          <w:noProof/>
        </w:rPr>
        <w:t xml:space="preserve">                  </w:t>
      </w:r>
    </w:p>
    <w:p w:rsidR="005B65F4" w:rsidRPr="00274051" w:rsidRDefault="00274051" w:rsidP="00274051">
      <w:pPr>
        <w:ind w:left="-360" w:right="90"/>
        <w:rPr>
          <w:rFonts w:ascii="Palatino Linotype" w:hAnsi="Palatino Linotype"/>
          <w:noProof/>
        </w:rPr>
      </w:pPr>
      <w:r w:rsidRPr="00274051">
        <w:rPr>
          <w:rFonts w:ascii="Palatino Linotype" w:hAnsi="Palatino Linotype"/>
          <w:noProof/>
        </w:rPr>
        <w:t xml:space="preserve">                                                        </w:t>
      </w:r>
      <w:r w:rsidR="005B65F4" w:rsidRPr="00274051">
        <w:rPr>
          <w:rFonts w:ascii="Palatino Linotype" w:hAnsi="Palatino Linotype"/>
          <w:noProof/>
        </w:rPr>
        <w:t>MISSA SIMPLEX  booklet.</w:t>
      </w:r>
    </w:p>
    <w:p w:rsidR="005B65F4" w:rsidRDefault="005B65F4" w:rsidP="00560449">
      <w:pPr>
        <w:ind w:left="540" w:hanging="90"/>
        <w:rPr>
          <w:rFonts w:ascii="Palatino Linotype" w:hAnsi="Palatino Linotype"/>
        </w:rPr>
      </w:pPr>
    </w:p>
    <w:p w:rsidR="005B65F4" w:rsidRPr="00560449" w:rsidRDefault="005B65F4" w:rsidP="00560449">
      <w:pPr>
        <w:ind w:left="540" w:hanging="90"/>
        <w:rPr>
          <w:rFonts w:ascii="Palatino Linotype" w:hAnsi="Palatino Linotype"/>
        </w:rPr>
      </w:pPr>
    </w:p>
    <w:p w:rsidR="000B61E1" w:rsidRDefault="00560449" w:rsidP="00155016">
      <w:pPr>
        <w:ind w:left="90" w:hanging="9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</w:t>
      </w:r>
      <w:r w:rsidR="00894500" w:rsidRPr="002C2656">
        <w:rPr>
          <w:rFonts w:ascii="Palatino Linotype" w:hAnsi="Palatino Linotype"/>
          <w:b/>
          <w:sz w:val="28"/>
          <w:szCs w:val="28"/>
        </w:rPr>
        <w:t xml:space="preserve"> </w:t>
      </w:r>
      <w:r w:rsidR="00DE731E" w:rsidRPr="002C2656">
        <w:rPr>
          <w:rFonts w:ascii="Palatino Linotype" w:hAnsi="Palatino Linotype"/>
          <w:b/>
          <w:sz w:val="28"/>
          <w:szCs w:val="28"/>
        </w:rPr>
        <w:t xml:space="preserve"> </w:t>
      </w:r>
    </w:p>
    <w:p w:rsidR="0074473D" w:rsidRDefault="0074473D" w:rsidP="004978CC">
      <w:pPr>
        <w:rPr>
          <w:rFonts w:ascii="Golden Cockerel Titling ITC" w:hAnsi="Golden Cockerel Titling ITC"/>
          <w:b/>
        </w:rPr>
      </w:pPr>
    </w:p>
    <w:p w:rsidR="0074473D" w:rsidRDefault="0074473D" w:rsidP="004978CC">
      <w:pPr>
        <w:rPr>
          <w:rFonts w:ascii="Golden Cockerel Titling ITC" w:hAnsi="Golden Cockerel Titling ITC"/>
          <w:b/>
        </w:rPr>
      </w:pPr>
    </w:p>
    <w:p w:rsidR="001A2656" w:rsidRDefault="001A2656" w:rsidP="004978CC">
      <w:pPr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t xml:space="preserve"> </w:t>
      </w:r>
    </w:p>
    <w:p w:rsidR="00274051" w:rsidRDefault="00BE41EC" w:rsidP="004978CC">
      <w:pPr>
        <w:rPr>
          <w:rFonts w:ascii="Palatino Linotype" w:hAnsi="Palatino Linotype"/>
          <w:i/>
          <w:color w:val="000000"/>
          <w:sz w:val="16"/>
          <w:szCs w:val="16"/>
        </w:rPr>
      </w:pPr>
      <w:r w:rsidRPr="004041F0">
        <w:rPr>
          <w:rFonts w:ascii="Golden Cockerel Titling ITC" w:hAnsi="Golden Cockerel Titling ITC"/>
        </w:rPr>
        <w:t>COMMUNION ANTIPHON</w:t>
      </w:r>
      <w:r w:rsidR="00AE0D5E" w:rsidRPr="009B1EAE">
        <w:rPr>
          <w:rFonts w:ascii="Palatino Linotype" w:hAnsi="Palatino Linotype"/>
          <w:i/>
          <w:color w:val="000000"/>
          <w:sz w:val="16"/>
          <w:szCs w:val="16"/>
        </w:rPr>
        <w:t xml:space="preserve"> </w:t>
      </w:r>
      <w:r w:rsidR="00497AA3">
        <w:rPr>
          <w:rFonts w:ascii="Palatino Linotype" w:hAnsi="Palatino Linotype"/>
          <w:i/>
          <w:color w:val="000000"/>
          <w:sz w:val="16"/>
          <w:szCs w:val="16"/>
        </w:rPr>
        <w:t xml:space="preserve">  </w:t>
      </w:r>
      <w:r w:rsidR="00CD7230">
        <w:rPr>
          <w:rFonts w:ascii="Palatino Linotype" w:hAnsi="Palatino Linotype"/>
          <w:i/>
          <w:color w:val="000000"/>
          <w:sz w:val="16"/>
          <w:szCs w:val="16"/>
        </w:rPr>
        <w:t xml:space="preserve">  </w:t>
      </w:r>
    </w:p>
    <w:p w:rsidR="006E16B7" w:rsidRPr="00497AA3" w:rsidRDefault="00CD7230" w:rsidP="004978CC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i/>
          <w:color w:val="000000"/>
          <w:sz w:val="16"/>
          <w:szCs w:val="16"/>
        </w:rPr>
        <w:t xml:space="preserve">                                                                                    </w:t>
      </w:r>
      <w:r w:rsidR="00560449" w:rsidRPr="00CD7230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</w:t>
      </w:r>
      <w:r w:rsidR="006E16B7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  </w:t>
      </w:r>
    </w:p>
    <w:p w:rsidR="00274051" w:rsidRPr="00274051" w:rsidRDefault="006E16B7" w:rsidP="00274051">
      <w:pPr>
        <w:rPr>
          <w:rFonts w:ascii="Palatino Linotype" w:hAnsi="Palatino Linotype"/>
          <w:i/>
          <w:color w:val="A6A6A6" w:themeColor="background1" w:themeShade="A6"/>
          <w:sz w:val="12"/>
          <w:szCs w:val="12"/>
        </w:rPr>
      </w:pPr>
      <w:r w:rsidRPr="00274051">
        <w:rPr>
          <w:rFonts w:ascii="Palatino Linotype" w:eastAsia="Calibri" w:hAnsi="Palatino Linotype"/>
          <w:color w:val="A6A6A6" w:themeColor="background1" w:themeShade="A6"/>
          <w:sz w:val="16"/>
          <w:szCs w:val="16"/>
          <w:lang w:eastAsia="zh-CN"/>
        </w:rPr>
        <w:t xml:space="preserve">                </w:t>
      </w:r>
      <w:r w:rsidR="00274051" w:rsidRPr="00274051">
        <w:rPr>
          <w:rFonts w:ascii="Palatino Linotype" w:eastAsia="Calibri" w:hAnsi="Palatino Linotype"/>
          <w:color w:val="A6A6A6" w:themeColor="background1" w:themeShade="A6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274051" w:rsidRPr="00274051">
        <w:rPr>
          <w:rFonts w:ascii="Palatino Linotype" w:eastAsia="Calibri" w:hAnsi="Palatino Linotype"/>
          <w:color w:val="A6A6A6" w:themeColor="background1" w:themeShade="A6"/>
          <w:sz w:val="12"/>
          <w:szCs w:val="12"/>
          <w:lang w:eastAsia="zh-CN"/>
        </w:rPr>
        <w:t>R.Bednarz</w:t>
      </w:r>
      <w:proofErr w:type="spellEnd"/>
      <w:r w:rsidR="00274051" w:rsidRPr="00274051">
        <w:rPr>
          <w:rFonts w:ascii="Palatino Linotype" w:eastAsia="Calibri" w:hAnsi="Palatino Linotype"/>
          <w:color w:val="A6A6A6" w:themeColor="background1" w:themeShade="A6"/>
          <w:sz w:val="12"/>
          <w:szCs w:val="12"/>
          <w:lang w:eastAsia="zh-CN"/>
        </w:rPr>
        <w:t xml:space="preserve"> 2013, 2014,201</w:t>
      </w:r>
    </w:p>
    <w:p w:rsidR="00274051" w:rsidRDefault="00274051" w:rsidP="004978CC">
      <w:pPr>
        <w:rPr>
          <w:rFonts w:ascii="Palatino Linotype" w:eastAsia="Calibri" w:hAnsi="Palatino Linotype"/>
          <w:color w:val="000000"/>
          <w:sz w:val="16"/>
          <w:szCs w:val="16"/>
          <w:lang w:eastAsia="zh-CN"/>
        </w:rPr>
      </w:pPr>
      <w:r>
        <w:rPr>
          <w:rFonts w:ascii="Palatino Linotype" w:eastAsia="Calibri" w:hAnsi="Palatino Linotype"/>
          <w:noProof/>
          <w:color w:val="000000"/>
          <w:sz w:val="16"/>
          <w:szCs w:val="16"/>
        </w:rPr>
        <w:drawing>
          <wp:inline distT="0" distB="0" distL="0" distR="0">
            <wp:extent cx="4045414" cy="1577340"/>
            <wp:effectExtent l="0" t="0" r="0" b="3810"/>
            <wp:docPr id="5" name="Picture 5" descr="C:\Users\Ralph\Desktop\all generations will call me blessed  assumption com 2018 rev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 generations will call me blessed  assumption com 2018 revis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402" cy="15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6B7" w:rsidRPr="00BE41EC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                                                      </w:t>
      </w:r>
      <w:r w:rsidR="00BE41EC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</w:t>
      </w:r>
      <w:r w:rsidR="006E16B7" w:rsidRPr="00BE41EC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</w:t>
      </w:r>
      <w:r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 </w:t>
      </w:r>
    </w:p>
    <w:p w:rsidR="00217CA5" w:rsidRPr="009739A4" w:rsidRDefault="00217CA5" w:rsidP="009739A4">
      <w:pPr>
        <w:jc w:val="center"/>
      </w:pP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r w:rsidRPr="009739A4">
        <w:rPr>
          <w:rFonts w:ascii="Palatino Linotype" w:hAnsi="Palatino Linotype"/>
          <w:b/>
        </w:rPr>
        <w:t>My soul proclaims the greatness of the Lord,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proofErr w:type="gramStart"/>
      <w:r w:rsidRPr="009739A4">
        <w:rPr>
          <w:rFonts w:ascii="Palatino Linotype" w:hAnsi="Palatino Linotype"/>
          <w:b/>
        </w:rPr>
        <w:t>my</w:t>
      </w:r>
      <w:proofErr w:type="gramEnd"/>
      <w:r w:rsidRPr="009739A4">
        <w:rPr>
          <w:rFonts w:ascii="Palatino Linotype" w:hAnsi="Palatino Linotype"/>
          <w:b/>
        </w:rPr>
        <w:t xml:space="preserve"> spirit rejoices in God my </w:t>
      </w:r>
      <w:proofErr w:type="spellStart"/>
      <w:r w:rsidRPr="009739A4">
        <w:rPr>
          <w:rFonts w:ascii="Palatino Linotype" w:hAnsi="Palatino Linotype"/>
          <w:b/>
        </w:rPr>
        <w:t>Saviour</w:t>
      </w:r>
      <w:proofErr w:type="spellEnd"/>
      <w:r w:rsidRPr="009739A4">
        <w:rPr>
          <w:rFonts w:ascii="Palatino Linotype" w:hAnsi="Palatino Linotype"/>
          <w:b/>
        </w:rPr>
        <w:t>;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proofErr w:type="gramStart"/>
      <w:r w:rsidRPr="009739A4">
        <w:rPr>
          <w:rFonts w:ascii="Palatino Linotype" w:hAnsi="Palatino Linotype"/>
          <w:b/>
        </w:rPr>
        <w:t>he</w:t>
      </w:r>
      <w:proofErr w:type="gramEnd"/>
      <w:r w:rsidRPr="009739A4">
        <w:rPr>
          <w:rFonts w:ascii="Palatino Linotype" w:hAnsi="Palatino Linotype"/>
          <w:b/>
        </w:rPr>
        <w:t xml:space="preserve"> has looked with </w:t>
      </w:r>
      <w:proofErr w:type="spellStart"/>
      <w:r w:rsidRPr="009739A4">
        <w:rPr>
          <w:rFonts w:ascii="Palatino Linotype" w:hAnsi="Palatino Linotype"/>
          <w:b/>
        </w:rPr>
        <w:t>favour</w:t>
      </w:r>
      <w:proofErr w:type="spellEnd"/>
      <w:r w:rsidRPr="009739A4">
        <w:rPr>
          <w:rFonts w:ascii="Palatino Linotype" w:hAnsi="Palatino Linotype"/>
          <w:b/>
        </w:rPr>
        <w:t xml:space="preserve"> on his lowly servant.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r w:rsidRPr="009739A4">
        <w:rPr>
          <w:rFonts w:ascii="Palatino Linotype" w:hAnsi="Palatino Linotype"/>
          <w:b/>
        </w:rPr>
        <w:t>From this day all generations will call me blessed;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proofErr w:type="gramStart"/>
      <w:r w:rsidRPr="009739A4">
        <w:rPr>
          <w:rFonts w:ascii="Palatino Linotype" w:hAnsi="Palatino Linotype"/>
          <w:b/>
        </w:rPr>
        <w:t>the</w:t>
      </w:r>
      <w:proofErr w:type="gramEnd"/>
      <w:r w:rsidRPr="009739A4">
        <w:rPr>
          <w:rFonts w:ascii="Palatino Linotype" w:hAnsi="Palatino Linotype"/>
          <w:b/>
        </w:rPr>
        <w:t xml:space="preserve"> Almighty has done great things for me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proofErr w:type="gramStart"/>
      <w:r w:rsidRPr="009739A4">
        <w:rPr>
          <w:rFonts w:ascii="Palatino Linotype" w:hAnsi="Palatino Linotype"/>
          <w:b/>
        </w:rPr>
        <w:t>and</w:t>
      </w:r>
      <w:proofErr w:type="gramEnd"/>
      <w:r w:rsidRPr="009739A4">
        <w:rPr>
          <w:rFonts w:ascii="Palatino Linotype" w:hAnsi="Palatino Linotype"/>
          <w:b/>
        </w:rPr>
        <w:t xml:space="preserve"> holy is his name.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r w:rsidRPr="009739A4">
        <w:rPr>
          <w:rFonts w:ascii="Palatino Linotype" w:hAnsi="Palatino Linotype"/>
          <w:b/>
        </w:rPr>
        <w:t>He has mercy on those who fear him,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proofErr w:type="gramStart"/>
      <w:r w:rsidRPr="009739A4">
        <w:rPr>
          <w:rFonts w:ascii="Palatino Linotype" w:hAnsi="Palatino Linotype"/>
          <w:b/>
        </w:rPr>
        <w:t>from</w:t>
      </w:r>
      <w:proofErr w:type="gramEnd"/>
      <w:r w:rsidRPr="009739A4">
        <w:rPr>
          <w:rFonts w:ascii="Palatino Linotype" w:hAnsi="Palatino Linotype"/>
          <w:b/>
        </w:rPr>
        <w:t xml:space="preserve"> generation to generation.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r w:rsidRPr="009739A4">
        <w:rPr>
          <w:rFonts w:ascii="Palatino Linotype" w:hAnsi="Palatino Linotype"/>
          <w:b/>
        </w:rPr>
        <w:t>He has shown strength with his arm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proofErr w:type="gramStart"/>
      <w:r w:rsidRPr="009739A4">
        <w:rPr>
          <w:rFonts w:ascii="Palatino Linotype" w:hAnsi="Palatino Linotype"/>
          <w:b/>
        </w:rPr>
        <w:t>and</w:t>
      </w:r>
      <w:proofErr w:type="gramEnd"/>
      <w:r w:rsidRPr="009739A4">
        <w:rPr>
          <w:rFonts w:ascii="Palatino Linotype" w:hAnsi="Palatino Linotype"/>
          <w:b/>
        </w:rPr>
        <w:t xml:space="preserve"> has scattered the proud in their con-</w:t>
      </w:r>
      <w:proofErr w:type="spellStart"/>
      <w:r w:rsidRPr="009739A4">
        <w:rPr>
          <w:rFonts w:ascii="Palatino Linotype" w:hAnsi="Palatino Linotype"/>
          <w:b/>
        </w:rPr>
        <w:t>ceit</w:t>
      </w:r>
      <w:proofErr w:type="spellEnd"/>
      <w:r w:rsidRPr="009739A4">
        <w:rPr>
          <w:rFonts w:ascii="Palatino Linotype" w:hAnsi="Palatino Linotype"/>
          <w:b/>
        </w:rPr>
        <w:t>,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r w:rsidRPr="009739A4">
        <w:rPr>
          <w:rFonts w:ascii="Palatino Linotype" w:hAnsi="Palatino Linotype"/>
          <w:b/>
        </w:rPr>
        <w:t>Casting down the mighty from their thrones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proofErr w:type="gramStart"/>
      <w:r w:rsidRPr="009739A4">
        <w:rPr>
          <w:rFonts w:ascii="Palatino Linotype" w:hAnsi="Palatino Linotype"/>
          <w:b/>
        </w:rPr>
        <w:t>and</w:t>
      </w:r>
      <w:proofErr w:type="gramEnd"/>
      <w:r w:rsidRPr="009739A4">
        <w:rPr>
          <w:rFonts w:ascii="Palatino Linotype" w:hAnsi="Palatino Linotype"/>
          <w:b/>
        </w:rPr>
        <w:t xml:space="preserve"> lifting up the lowly.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r w:rsidRPr="009739A4">
        <w:rPr>
          <w:rFonts w:ascii="Palatino Linotype" w:hAnsi="Palatino Linotype"/>
          <w:b/>
        </w:rPr>
        <w:t>He has filled the hungry with good things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proofErr w:type="gramStart"/>
      <w:r w:rsidRPr="009739A4">
        <w:rPr>
          <w:rFonts w:ascii="Palatino Linotype" w:hAnsi="Palatino Linotype"/>
          <w:b/>
        </w:rPr>
        <w:t>and</w:t>
      </w:r>
      <w:proofErr w:type="gramEnd"/>
      <w:r w:rsidRPr="009739A4">
        <w:rPr>
          <w:rFonts w:ascii="Palatino Linotype" w:hAnsi="Palatino Linotype"/>
          <w:b/>
        </w:rPr>
        <w:t xml:space="preserve"> sent the rich away empty.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r w:rsidRPr="009739A4">
        <w:rPr>
          <w:rFonts w:ascii="Palatino Linotype" w:hAnsi="Palatino Linotype"/>
          <w:b/>
        </w:rPr>
        <w:t>He has come to the aid of his servant Israel,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proofErr w:type="gramStart"/>
      <w:r w:rsidRPr="009739A4">
        <w:rPr>
          <w:rFonts w:ascii="Palatino Linotype" w:hAnsi="Palatino Linotype"/>
          <w:b/>
        </w:rPr>
        <w:t>to</w:t>
      </w:r>
      <w:proofErr w:type="gramEnd"/>
      <w:r w:rsidRPr="009739A4">
        <w:rPr>
          <w:rFonts w:ascii="Palatino Linotype" w:hAnsi="Palatino Linotype"/>
          <w:b/>
        </w:rPr>
        <w:t xml:space="preserve"> remember his promise of mercy,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r w:rsidRPr="009739A4">
        <w:rPr>
          <w:rFonts w:ascii="Palatino Linotype" w:hAnsi="Palatino Linotype"/>
          <w:b/>
        </w:rPr>
        <w:t>The promise made to our ancestors,</w:t>
      </w:r>
    </w:p>
    <w:p w:rsidR="00497AA3" w:rsidRPr="009739A4" w:rsidRDefault="00497AA3" w:rsidP="009739A4">
      <w:pPr>
        <w:jc w:val="center"/>
        <w:rPr>
          <w:rFonts w:ascii="Palatino Linotype" w:hAnsi="Palatino Linotype"/>
          <w:b/>
        </w:rPr>
      </w:pPr>
      <w:proofErr w:type="gramStart"/>
      <w:r w:rsidRPr="009739A4">
        <w:rPr>
          <w:rFonts w:ascii="Palatino Linotype" w:hAnsi="Palatino Linotype"/>
          <w:b/>
        </w:rPr>
        <w:t>to</w:t>
      </w:r>
      <w:proofErr w:type="gramEnd"/>
      <w:r w:rsidRPr="009739A4">
        <w:rPr>
          <w:rFonts w:ascii="Palatino Linotype" w:hAnsi="Palatino Linotype"/>
          <w:b/>
        </w:rPr>
        <w:t xml:space="preserve"> Abraham and his children </w:t>
      </w:r>
      <w:proofErr w:type="spellStart"/>
      <w:r w:rsidRPr="009739A4">
        <w:rPr>
          <w:rFonts w:ascii="Palatino Linotype" w:hAnsi="Palatino Linotype"/>
          <w:b/>
        </w:rPr>
        <w:t>for ever</w:t>
      </w:r>
      <w:proofErr w:type="spellEnd"/>
      <w:r w:rsidRPr="009739A4">
        <w:rPr>
          <w:rFonts w:ascii="Palatino Linotype" w:hAnsi="Palatino Linotype"/>
          <w:b/>
        </w:rPr>
        <w:t>.</w:t>
      </w:r>
    </w:p>
    <w:p w:rsidR="00497AA3" w:rsidRPr="00BE41EC" w:rsidRDefault="00497AA3" w:rsidP="00603F55">
      <w:pPr>
        <w:rPr>
          <w:b/>
        </w:rPr>
      </w:pPr>
    </w:p>
    <w:p w:rsidR="00560449" w:rsidRDefault="00560449" w:rsidP="004978CC">
      <w:pPr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</w:pPr>
    </w:p>
    <w:p w:rsidR="009212A4" w:rsidRDefault="009212A4" w:rsidP="004978CC">
      <w:pPr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</w:pPr>
    </w:p>
    <w:p w:rsidR="009212A4" w:rsidRDefault="009212A4" w:rsidP="004978CC">
      <w:pPr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</w:pPr>
    </w:p>
    <w:p w:rsidR="009212A4" w:rsidRPr="009B1EAE" w:rsidRDefault="009212A4" w:rsidP="004978CC">
      <w:pPr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</w:pPr>
    </w:p>
    <w:p w:rsidR="002A4FFE" w:rsidRPr="0074473D" w:rsidRDefault="00560449" w:rsidP="00E70964">
      <w:pPr>
        <w:ind w:left="-180"/>
        <w:rPr>
          <w:rFonts w:ascii="Palatino Linotype" w:eastAsia="Calibri" w:hAnsi="Palatino Linotype"/>
          <w:b/>
          <w:color w:val="000000"/>
          <w:lang w:eastAsia="zh-CN"/>
        </w:rPr>
      </w:pPr>
      <w:r w:rsidRPr="009B1EAE"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  <w:t xml:space="preserve">  </w:t>
      </w:r>
      <w:r w:rsidR="000767A8" w:rsidRPr="009B1EAE"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  <w:t xml:space="preserve"> </w:t>
      </w:r>
      <w:r w:rsidR="0074473D" w:rsidRPr="0074473D">
        <w:rPr>
          <w:rFonts w:ascii="Palatino Linotype" w:eastAsia="Calibri" w:hAnsi="Palatino Linotype"/>
          <w:b/>
          <w:color w:val="000000"/>
          <w:lang w:eastAsia="zh-CN"/>
        </w:rPr>
        <w:t>RECESSIONAL HYMN</w:t>
      </w:r>
    </w:p>
    <w:p w:rsidR="00E70964" w:rsidRDefault="00E70964" w:rsidP="004978CC">
      <w:pPr>
        <w:rPr>
          <w:rFonts w:ascii="Palatino Linotype" w:eastAsia="Calibri" w:hAnsi="Palatino Linotype"/>
          <w:color w:val="000000"/>
          <w:lang w:eastAsia="zh-CN"/>
        </w:rPr>
      </w:pPr>
    </w:p>
    <w:p w:rsidR="00CE4057" w:rsidRPr="009B1EAE" w:rsidRDefault="00BE41EC" w:rsidP="004978CC">
      <w:pPr>
        <w:rPr>
          <w:rFonts w:ascii="Palatino Linotype" w:eastAsia="Calibri" w:hAnsi="Palatino Linotype"/>
          <w:color w:val="000000"/>
          <w:lang w:eastAsia="zh-CN"/>
        </w:rPr>
      </w:pPr>
      <w:r>
        <w:rPr>
          <w:rFonts w:ascii="Palatino Linotype" w:eastAsia="Calibri" w:hAnsi="Palatino Linotype"/>
          <w:color w:val="000000"/>
          <w:lang w:eastAsia="zh-CN"/>
        </w:rPr>
        <w:t xml:space="preserve">  </w:t>
      </w:r>
      <w:proofErr w:type="gramStart"/>
      <w:r w:rsidR="00794B99">
        <w:rPr>
          <w:rFonts w:ascii="Palatino Linotype" w:eastAsia="Calibri" w:hAnsi="Palatino Linotype"/>
          <w:color w:val="000000"/>
          <w:lang w:eastAsia="zh-CN"/>
        </w:rPr>
        <w:t>“ Hail</w:t>
      </w:r>
      <w:proofErr w:type="gramEnd"/>
      <w:r w:rsidR="00794B99">
        <w:rPr>
          <w:rFonts w:ascii="Palatino Linotype" w:eastAsia="Calibri" w:hAnsi="Palatino Linotype"/>
          <w:color w:val="000000"/>
          <w:lang w:eastAsia="zh-CN"/>
        </w:rPr>
        <w:t xml:space="preserve"> Holy </w:t>
      </w:r>
      <w:r>
        <w:rPr>
          <w:rFonts w:ascii="Palatino Linotype" w:eastAsia="Calibri" w:hAnsi="Palatino Linotype"/>
          <w:color w:val="000000"/>
          <w:lang w:eastAsia="zh-CN"/>
        </w:rPr>
        <w:t xml:space="preserve">Queen” </w:t>
      </w:r>
      <w:r w:rsidR="0074473D">
        <w:rPr>
          <w:rFonts w:ascii="Palatino Linotype" w:eastAsia="Calibri" w:hAnsi="Palatino Linotype"/>
          <w:color w:val="000000"/>
          <w:lang w:eastAsia="zh-CN"/>
        </w:rPr>
        <w:t xml:space="preserve">  </w:t>
      </w:r>
    </w:p>
    <w:p w:rsidR="0079605B" w:rsidRPr="00155016" w:rsidRDefault="00D42146" w:rsidP="0079605B">
      <w:pPr>
        <w:rPr>
          <w:rFonts w:ascii="Palatino Linotype" w:eastAsia="Calibri" w:hAnsi="Palatino Linotype"/>
          <w:color w:val="000000"/>
          <w:sz w:val="16"/>
          <w:szCs w:val="16"/>
          <w:lang w:eastAsia="zh-CN"/>
        </w:rPr>
      </w:pPr>
      <w:r w:rsidRPr="009B1EAE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</w:t>
      </w:r>
    </w:p>
    <w:p w:rsidR="00EB51A6" w:rsidRPr="003727F7" w:rsidRDefault="0079605B" w:rsidP="003727F7">
      <w:pPr>
        <w:rPr>
          <w:rFonts w:eastAsia="Calibri"/>
        </w:rPr>
      </w:pPr>
      <w:r w:rsidRPr="003727F7">
        <w:rPr>
          <w:rFonts w:eastAsia="Calibri"/>
        </w:rPr>
        <w:t xml:space="preserve"> </w:t>
      </w:r>
      <w:r w:rsidR="0003176B" w:rsidRPr="003727F7">
        <w:rPr>
          <w:rFonts w:eastAsia="Calibri"/>
        </w:rPr>
        <w:t xml:space="preserve"> </w:t>
      </w:r>
    </w:p>
    <w:p w:rsidR="009212A4" w:rsidRPr="003727F7" w:rsidRDefault="00E70964" w:rsidP="003727F7">
      <w:pPr>
        <w:rPr>
          <w:rFonts w:ascii="Palatino Linotype" w:hAnsi="Palatino Linotype"/>
          <w:sz w:val="28"/>
          <w:szCs w:val="28"/>
        </w:rPr>
      </w:pPr>
      <w:r w:rsidRPr="003727F7">
        <w:rPr>
          <w:rFonts w:ascii="Palatino Linotype" w:hAnsi="Palatino Linotype"/>
          <w:sz w:val="28"/>
          <w:szCs w:val="28"/>
        </w:rPr>
        <w:t>Hail, Holy Queen enthroned above, O Maria! </w:t>
      </w:r>
      <w:r w:rsidRPr="003727F7">
        <w:rPr>
          <w:rFonts w:ascii="Palatino Linotype" w:hAnsi="Palatino Linotype"/>
          <w:sz w:val="28"/>
          <w:szCs w:val="28"/>
        </w:rPr>
        <w:br/>
        <w:t>Hail, Mother of mercy and of love, O Maria! </w:t>
      </w:r>
      <w:r w:rsidRPr="003727F7">
        <w:rPr>
          <w:rFonts w:ascii="Palatino Linotype" w:hAnsi="Palatino Linotype"/>
          <w:sz w:val="28"/>
          <w:szCs w:val="28"/>
        </w:rPr>
        <w:br/>
        <w:t>Triumph all ye cherubim! </w:t>
      </w:r>
      <w:r w:rsidRPr="003727F7">
        <w:rPr>
          <w:rFonts w:ascii="Palatino Linotype" w:hAnsi="Palatino Linotype"/>
          <w:sz w:val="28"/>
          <w:szCs w:val="28"/>
        </w:rPr>
        <w:br/>
      </w:r>
    </w:p>
    <w:p w:rsidR="0074473D" w:rsidRPr="003727F7" w:rsidRDefault="00E70964" w:rsidP="003727F7">
      <w:pPr>
        <w:rPr>
          <w:rFonts w:ascii="Palatino Linotype" w:hAnsi="Palatino Linotype"/>
          <w:sz w:val="28"/>
          <w:szCs w:val="28"/>
        </w:rPr>
      </w:pPr>
      <w:r w:rsidRPr="003727F7">
        <w:rPr>
          <w:rFonts w:ascii="Palatino Linotype" w:hAnsi="Palatino Linotype"/>
          <w:sz w:val="28"/>
          <w:szCs w:val="28"/>
        </w:rPr>
        <w:t xml:space="preserve">Sing with us </w:t>
      </w:r>
      <w:proofErr w:type="gramStart"/>
      <w:r w:rsidRPr="003727F7">
        <w:rPr>
          <w:rFonts w:ascii="Palatino Linotype" w:hAnsi="Palatino Linotype"/>
          <w:sz w:val="28"/>
          <w:szCs w:val="28"/>
        </w:rPr>
        <w:t>ye</w:t>
      </w:r>
      <w:proofErr w:type="gramEnd"/>
      <w:r w:rsidRPr="003727F7">
        <w:rPr>
          <w:rFonts w:ascii="Palatino Linotype" w:hAnsi="Palatino Linotype"/>
          <w:sz w:val="28"/>
          <w:szCs w:val="28"/>
        </w:rPr>
        <w:t xml:space="preserve"> seraphim! </w:t>
      </w:r>
      <w:r w:rsidRPr="003727F7">
        <w:rPr>
          <w:rFonts w:ascii="Palatino Linotype" w:hAnsi="Palatino Linotype"/>
          <w:sz w:val="28"/>
          <w:szCs w:val="28"/>
        </w:rPr>
        <w:br/>
        <w:t xml:space="preserve">Heaven and earth </w:t>
      </w:r>
      <w:proofErr w:type="gramStart"/>
      <w:r w:rsidRPr="003727F7">
        <w:rPr>
          <w:rFonts w:ascii="Palatino Linotype" w:hAnsi="Palatino Linotype"/>
          <w:sz w:val="28"/>
          <w:szCs w:val="28"/>
        </w:rPr>
        <w:t>resound</w:t>
      </w:r>
      <w:proofErr w:type="gramEnd"/>
      <w:r w:rsidRPr="003727F7">
        <w:rPr>
          <w:rFonts w:ascii="Palatino Linotype" w:hAnsi="Palatino Linotype"/>
          <w:sz w:val="28"/>
          <w:szCs w:val="28"/>
        </w:rPr>
        <w:t xml:space="preserve"> the hymn! </w:t>
      </w:r>
      <w:r w:rsidRPr="003727F7">
        <w:rPr>
          <w:rFonts w:ascii="Palatino Linotype" w:hAnsi="Palatino Linotype"/>
          <w:sz w:val="28"/>
          <w:szCs w:val="28"/>
        </w:rPr>
        <w:br/>
        <w:t>Salve, salve, salve, Regina!</w:t>
      </w:r>
    </w:p>
    <w:p w:rsidR="009212A4" w:rsidRPr="003727F7" w:rsidRDefault="009212A4" w:rsidP="003727F7">
      <w:pPr>
        <w:rPr>
          <w:rFonts w:ascii="Palatino Linotype" w:hAnsi="Palatino Linotype"/>
          <w:sz w:val="28"/>
          <w:szCs w:val="28"/>
        </w:rPr>
      </w:pPr>
    </w:p>
    <w:p w:rsidR="009212A4" w:rsidRPr="003727F7" w:rsidRDefault="009212A4" w:rsidP="003727F7">
      <w:pPr>
        <w:rPr>
          <w:rFonts w:ascii="Palatino Linotype" w:hAnsi="Palatino Linotype"/>
          <w:sz w:val="28"/>
          <w:szCs w:val="28"/>
        </w:rPr>
      </w:pPr>
    </w:p>
    <w:p w:rsidR="009212A4" w:rsidRPr="003727F7" w:rsidRDefault="009212A4" w:rsidP="003727F7">
      <w:pPr>
        <w:rPr>
          <w:rFonts w:ascii="Palatino Linotype" w:hAnsi="Palatino Linotype"/>
          <w:sz w:val="28"/>
          <w:szCs w:val="28"/>
        </w:rPr>
      </w:pPr>
      <w:r w:rsidRPr="003727F7">
        <w:rPr>
          <w:rFonts w:ascii="Palatino Linotype" w:hAnsi="Palatino Linotype"/>
          <w:sz w:val="28"/>
          <w:szCs w:val="28"/>
        </w:rPr>
        <w:t>Our life, our sweetness, here below, O Maria!</w:t>
      </w:r>
      <w:r w:rsidRPr="003727F7">
        <w:rPr>
          <w:rFonts w:ascii="Palatino Linotype" w:hAnsi="Palatino Linotype"/>
          <w:sz w:val="28"/>
          <w:szCs w:val="28"/>
        </w:rPr>
        <w:br/>
        <w:t>Our hope in sorrow and in woe, O Maria!</w:t>
      </w:r>
    </w:p>
    <w:p w:rsidR="009212A4" w:rsidRPr="003727F7" w:rsidRDefault="009212A4" w:rsidP="003727F7">
      <w:pPr>
        <w:rPr>
          <w:rFonts w:ascii="Palatino Linotype" w:hAnsi="Palatino Linotype"/>
          <w:sz w:val="28"/>
          <w:szCs w:val="28"/>
        </w:rPr>
      </w:pPr>
      <w:r w:rsidRPr="003727F7">
        <w:rPr>
          <w:rFonts w:ascii="Palatino Linotype" w:hAnsi="Palatino Linotype"/>
          <w:sz w:val="28"/>
          <w:szCs w:val="28"/>
        </w:rPr>
        <w:br/>
        <w:t>Triumph, all ye cherubim,</w:t>
      </w:r>
    </w:p>
    <w:p w:rsidR="009212A4" w:rsidRPr="003727F7" w:rsidRDefault="009212A4" w:rsidP="003727F7">
      <w:pPr>
        <w:rPr>
          <w:rFonts w:ascii="Palatino Linotype" w:eastAsia="Calibri" w:hAnsi="Palatino Linotype"/>
          <w:sz w:val="28"/>
          <w:szCs w:val="28"/>
        </w:rPr>
      </w:pPr>
      <w:r w:rsidRPr="003727F7">
        <w:rPr>
          <w:rFonts w:ascii="Palatino Linotype" w:hAnsi="Palatino Linotype"/>
          <w:sz w:val="28"/>
          <w:szCs w:val="28"/>
        </w:rPr>
        <w:t>Sing with us, ye seraphim</w:t>
      </w:r>
      <w:proofErr w:type="gramStart"/>
      <w:r w:rsidRPr="003727F7">
        <w:rPr>
          <w:rFonts w:ascii="Palatino Linotype" w:hAnsi="Palatino Linotype"/>
          <w:sz w:val="28"/>
          <w:szCs w:val="28"/>
        </w:rPr>
        <w:t>,</w:t>
      </w:r>
      <w:proofErr w:type="gramEnd"/>
      <w:r w:rsidRPr="003727F7">
        <w:rPr>
          <w:rFonts w:ascii="Palatino Linotype" w:hAnsi="Palatino Linotype"/>
          <w:sz w:val="28"/>
          <w:szCs w:val="28"/>
        </w:rPr>
        <w:br/>
        <w:t>Heaven and earth resound the hymn:</w:t>
      </w:r>
      <w:r w:rsidRPr="003727F7">
        <w:rPr>
          <w:rFonts w:ascii="Palatino Linotype" w:hAnsi="Palatino Linotype"/>
          <w:sz w:val="28"/>
          <w:szCs w:val="28"/>
        </w:rPr>
        <w:br/>
        <w:t>Salve, salve, salve Regina!</w:t>
      </w:r>
    </w:p>
    <w:p w:rsidR="0074473D" w:rsidRDefault="0074473D" w:rsidP="0079605B">
      <w:pPr>
        <w:rPr>
          <w:rFonts w:ascii="OptimusPrincepsSemiBold" w:eastAsia="Calibri" w:hAnsi="OptimusPrincepsSemiBold"/>
          <w:color w:val="7F7F7F"/>
          <w:sz w:val="32"/>
          <w:szCs w:val="32"/>
          <w:lang w:eastAsia="zh-CN"/>
        </w:rPr>
      </w:pPr>
    </w:p>
    <w:p w:rsidR="0074473D" w:rsidRDefault="0074473D" w:rsidP="0079605B">
      <w:pPr>
        <w:rPr>
          <w:rFonts w:ascii="OptimusPrincepsSemiBold" w:eastAsia="Calibri" w:hAnsi="OptimusPrincepsSemiBold"/>
          <w:color w:val="7F7F7F"/>
          <w:sz w:val="32"/>
          <w:szCs w:val="32"/>
          <w:lang w:eastAsia="zh-CN"/>
        </w:rPr>
      </w:pPr>
    </w:p>
    <w:p w:rsidR="0074473D" w:rsidRDefault="0074473D" w:rsidP="0079605B">
      <w:pPr>
        <w:rPr>
          <w:rFonts w:ascii="OptimusPrincepsSemiBold" w:eastAsia="Calibri" w:hAnsi="OptimusPrincepsSemiBold"/>
          <w:color w:val="7F7F7F"/>
          <w:sz w:val="32"/>
          <w:szCs w:val="32"/>
          <w:lang w:eastAsia="zh-CN"/>
        </w:rPr>
      </w:pPr>
    </w:p>
    <w:p w:rsidR="0074473D" w:rsidRDefault="0074473D" w:rsidP="0079605B">
      <w:pPr>
        <w:rPr>
          <w:rFonts w:ascii="OptimusPrincepsSemiBold" w:eastAsia="Calibri" w:hAnsi="OptimusPrincepsSemiBold"/>
          <w:color w:val="7F7F7F"/>
          <w:sz w:val="32"/>
          <w:szCs w:val="32"/>
          <w:lang w:eastAsia="zh-CN"/>
        </w:rPr>
      </w:pPr>
    </w:p>
    <w:p w:rsidR="0074473D" w:rsidRDefault="0074473D" w:rsidP="0079605B">
      <w:pPr>
        <w:rPr>
          <w:rFonts w:ascii="OptimusPrincepsSemiBold" w:eastAsia="Calibri" w:hAnsi="OptimusPrincepsSemiBold"/>
          <w:color w:val="7F7F7F"/>
          <w:sz w:val="32"/>
          <w:szCs w:val="32"/>
          <w:lang w:eastAsia="zh-CN"/>
        </w:rPr>
      </w:pPr>
    </w:p>
    <w:p w:rsidR="0074473D" w:rsidRDefault="0074473D" w:rsidP="0079605B">
      <w:pPr>
        <w:rPr>
          <w:rFonts w:ascii="OptimusPrincepsSemiBold" w:eastAsia="Calibri" w:hAnsi="OptimusPrincepsSemiBold"/>
          <w:color w:val="7F7F7F"/>
          <w:sz w:val="32"/>
          <w:szCs w:val="32"/>
          <w:lang w:eastAsia="zh-CN"/>
        </w:rPr>
      </w:pPr>
    </w:p>
    <w:p w:rsidR="0074473D" w:rsidRDefault="0074473D" w:rsidP="0079605B">
      <w:pPr>
        <w:rPr>
          <w:rFonts w:ascii="OptimusPrincepsSemiBold" w:eastAsia="Calibri" w:hAnsi="OptimusPrincepsSemiBold"/>
          <w:color w:val="7F7F7F"/>
          <w:sz w:val="32"/>
          <w:szCs w:val="32"/>
          <w:lang w:eastAsia="zh-CN"/>
        </w:rPr>
      </w:pPr>
    </w:p>
    <w:p w:rsidR="0074473D" w:rsidRDefault="0074473D" w:rsidP="0079605B">
      <w:pPr>
        <w:rPr>
          <w:rFonts w:ascii="OptimusPrincepsSemiBold" w:eastAsia="Calibri" w:hAnsi="OptimusPrincepsSemiBold"/>
          <w:color w:val="7F7F7F"/>
          <w:sz w:val="32"/>
          <w:szCs w:val="32"/>
          <w:lang w:eastAsia="zh-CN"/>
        </w:rPr>
      </w:pPr>
    </w:p>
    <w:p w:rsidR="0074473D" w:rsidRPr="009B1EAE" w:rsidRDefault="0074473D" w:rsidP="0079605B">
      <w:pPr>
        <w:rPr>
          <w:rFonts w:ascii="OptimusPrincepsSemiBold" w:eastAsia="Calibri" w:hAnsi="OptimusPrincepsSemiBold"/>
          <w:color w:val="7F7F7F"/>
          <w:sz w:val="32"/>
          <w:szCs w:val="32"/>
          <w:lang w:eastAsia="zh-CN"/>
        </w:rPr>
      </w:pPr>
    </w:p>
    <w:p w:rsidR="00E70964" w:rsidRDefault="00E70964" w:rsidP="00C12EFD">
      <w:pPr>
        <w:jc w:val="center"/>
        <w:rPr>
          <w:rFonts w:ascii="Golden Cockerel Titling ITC" w:eastAsia="Calibri" w:hAnsi="Golden Cockerel Titling ITC"/>
          <w:b/>
          <w:color w:val="000000" w:themeColor="text1"/>
          <w:sz w:val="28"/>
        </w:rPr>
      </w:pPr>
    </w:p>
    <w:p w:rsidR="00C12EFD" w:rsidRPr="009212A4" w:rsidRDefault="001A2656" w:rsidP="00C12EFD">
      <w:pPr>
        <w:jc w:val="center"/>
        <w:rPr>
          <w:rFonts w:ascii="Golden Cockerel Titling ITC" w:eastAsia="Calibri" w:hAnsi="Golden Cockerel Titling ITC"/>
          <w:color w:val="000000" w:themeColor="text1"/>
          <w:sz w:val="28"/>
        </w:rPr>
      </w:pPr>
      <w:r>
        <w:rPr>
          <w:rFonts w:ascii="Golden Cockerel Titling ITC" w:eastAsia="Calibri" w:hAnsi="Golden Cockerel Titling ITC"/>
          <w:color w:val="000000" w:themeColor="text1"/>
          <w:sz w:val="28"/>
        </w:rPr>
        <w:t xml:space="preserve">  </w:t>
      </w:r>
      <w:r w:rsidR="009212A4" w:rsidRPr="009212A4">
        <w:rPr>
          <w:rFonts w:ascii="Golden Cockerel Titling ITC" w:eastAsia="Calibri" w:hAnsi="Golden Cockerel Titling ITC"/>
          <w:color w:val="000000" w:themeColor="text1"/>
          <w:sz w:val="28"/>
        </w:rPr>
        <w:t xml:space="preserve">  </w:t>
      </w:r>
      <w:r w:rsidR="00A163F2">
        <w:rPr>
          <w:rFonts w:ascii="Golden Cockerel Titling ITC" w:eastAsia="Calibri" w:hAnsi="Golden Cockerel Titling ITC"/>
          <w:color w:val="000000" w:themeColor="text1"/>
          <w:sz w:val="28"/>
        </w:rPr>
        <w:t xml:space="preserve">   </w:t>
      </w:r>
      <w:r w:rsidR="00C12EFD" w:rsidRPr="009212A4">
        <w:rPr>
          <w:rFonts w:ascii="Golden Cockerel Titling ITC" w:eastAsia="Calibri" w:hAnsi="Golden Cockerel Titling ITC"/>
          <w:color w:val="000000" w:themeColor="text1"/>
          <w:sz w:val="28"/>
        </w:rPr>
        <w:t>ASSUMPTION</w:t>
      </w:r>
    </w:p>
    <w:p w:rsidR="00C12EFD" w:rsidRPr="009212A4" w:rsidRDefault="00A163F2" w:rsidP="00C12EFD">
      <w:pPr>
        <w:jc w:val="center"/>
        <w:rPr>
          <w:rFonts w:ascii="Golden Cockerel Titling ITC" w:eastAsia="Calibri" w:hAnsi="Golden Cockerel Titling ITC"/>
          <w:color w:val="000000" w:themeColor="text1"/>
          <w:sz w:val="20"/>
          <w:szCs w:val="20"/>
        </w:rPr>
      </w:pPr>
      <w:r>
        <w:rPr>
          <w:rFonts w:ascii="Golden Cockerel Titling ITC" w:eastAsia="Calibri" w:hAnsi="Golden Cockerel Titling ITC"/>
          <w:color w:val="000000" w:themeColor="text1"/>
          <w:sz w:val="28"/>
        </w:rPr>
        <w:t xml:space="preserve">   </w:t>
      </w:r>
      <w:r w:rsidR="009212A4" w:rsidRPr="009212A4">
        <w:rPr>
          <w:rFonts w:ascii="Golden Cockerel Titling ITC" w:eastAsia="Calibri" w:hAnsi="Golden Cockerel Titling ITC"/>
          <w:color w:val="000000" w:themeColor="text1"/>
          <w:sz w:val="28"/>
        </w:rPr>
        <w:t xml:space="preserve">  </w:t>
      </w:r>
      <w:proofErr w:type="gramStart"/>
      <w:r w:rsidR="00C12EFD" w:rsidRPr="009212A4">
        <w:rPr>
          <w:rFonts w:ascii="Golden Cockerel Titling ITC" w:eastAsia="Calibri" w:hAnsi="Golden Cockerel Titling ITC"/>
          <w:color w:val="000000" w:themeColor="text1"/>
          <w:sz w:val="20"/>
          <w:szCs w:val="20"/>
        </w:rPr>
        <w:t>of</w:t>
      </w:r>
      <w:proofErr w:type="gramEnd"/>
      <w:r w:rsidR="00C12EFD" w:rsidRPr="009212A4">
        <w:rPr>
          <w:rFonts w:ascii="Golden Cockerel Titling ITC" w:eastAsia="Calibri" w:hAnsi="Golden Cockerel Titling ITC"/>
          <w:color w:val="000000" w:themeColor="text1"/>
          <w:sz w:val="20"/>
          <w:szCs w:val="20"/>
        </w:rPr>
        <w:t xml:space="preserve"> the</w:t>
      </w:r>
    </w:p>
    <w:p w:rsidR="00C12EFD" w:rsidRPr="009212A4" w:rsidRDefault="009212A4" w:rsidP="00C12EFD">
      <w:pPr>
        <w:jc w:val="center"/>
        <w:rPr>
          <w:rFonts w:ascii="Golden Cockerel Titling ITC" w:eastAsia="Calibri" w:hAnsi="Golden Cockerel Titling ITC"/>
          <w:color w:val="000000" w:themeColor="text1"/>
          <w:sz w:val="28"/>
        </w:rPr>
      </w:pPr>
      <w:r w:rsidRPr="003727F7">
        <w:rPr>
          <w:rFonts w:ascii="12th C. Fancy Caps" w:eastAsia="Calibri" w:hAnsi="12th C. Fancy Caps"/>
          <w:color w:val="000000" w:themeColor="text1"/>
          <w:sz w:val="28"/>
        </w:rPr>
        <w:t xml:space="preserve"> </w:t>
      </w:r>
      <w:r w:rsidR="001A2656" w:rsidRPr="003727F7">
        <w:rPr>
          <w:rFonts w:ascii="12th C. Fancy Caps" w:eastAsia="Calibri" w:hAnsi="12th C. Fancy Caps"/>
          <w:color w:val="000000" w:themeColor="text1"/>
          <w:sz w:val="28"/>
        </w:rPr>
        <w:t xml:space="preserve"> </w:t>
      </w:r>
      <w:r w:rsidR="001A2656" w:rsidRPr="00A163F2">
        <w:rPr>
          <w:rFonts w:ascii="12th C. Fancy Caps" w:eastAsia="Calibri" w:hAnsi="12th C. Fancy Caps"/>
          <w:color w:val="000000" w:themeColor="text1"/>
          <w:sz w:val="36"/>
          <w:szCs w:val="36"/>
        </w:rPr>
        <w:t xml:space="preserve"> </w:t>
      </w:r>
      <w:r w:rsidR="00A163F2" w:rsidRPr="00A163F2">
        <w:rPr>
          <w:rFonts w:ascii="Palatino Linotype" w:hAnsi="Palatino Linotype"/>
          <w:b/>
          <w:sz w:val="36"/>
          <w:szCs w:val="36"/>
        </w:rPr>
        <w:t></w:t>
      </w:r>
      <w:r w:rsidR="003727F7">
        <w:rPr>
          <w:rFonts w:ascii="12th C. Fancy Caps" w:eastAsia="Calibri" w:hAnsi="12th C. Fancy Caps"/>
          <w:color w:val="000000" w:themeColor="text1"/>
          <w:sz w:val="28"/>
        </w:rPr>
        <w:t xml:space="preserve">  </w:t>
      </w:r>
      <w:r w:rsidRPr="009212A4">
        <w:rPr>
          <w:rFonts w:ascii="Golden Cockerel Titling ITC" w:eastAsia="Calibri" w:hAnsi="Golden Cockerel Titling ITC"/>
          <w:color w:val="000000" w:themeColor="text1"/>
          <w:sz w:val="28"/>
        </w:rPr>
        <w:t xml:space="preserve">  </w:t>
      </w:r>
      <w:r w:rsidR="00C12EFD" w:rsidRPr="009212A4">
        <w:rPr>
          <w:rFonts w:ascii="Golden Cockerel Titling ITC" w:eastAsia="Calibri" w:hAnsi="Golden Cockerel Titling ITC"/>
          <w:color w:val="000000" w:themeColor="text1"/>
          <w:sz w:val="28"/>
        </w:rPr>
        <w:t>Blessed Virgin Mary</w:t>
      </w:r>
      <w:r w:rsidR="00A163F2">
        <w:rPr>
          <w:rFonts w:ascii="Golden Cockerel Titling ITC" w:eastAsia="Calibri" w:hAnsi="Golden Cockerel Titling ITC"/>
          <w:color w:val="000000" w:themeColor="text1"/>
          <w:sz w:val="28"/>
        </w:rPr>
        <w:t xml:space="preserve">    </w:t>
      </w:r>
      <w:r w:rsidR="00A163F2" w:rsidRPr="00A163F2">
        <w:rPr>
          <w:rFonts w:ascii="Palatino Linotype" w:hAnsi="Palatino Linotype"/>
          <w:b/>
          <w:sz w:val="36"/>
          <w:szCs w:val="36"/>
        </w:rPr>
        <w:t></w:t>
      </w:r>
      <w:r w:rsidR="003727F7">
        <w:rPr>
          <w:rFonts w:ascii="12th C. Fancy Caps" w:eastAsia="Calibri" w:hAnsi="12th C. Fancy Caps"/>
          <w:color w:val="000000" w:themeColor="text1"/>
          <w:sz w:val="28"/>
        </w:rPr>
        <w:t xml:space="preserve">  </w:t>
      </w:r>
      <w:r w:rsidR="00A163F2">
        <w:rPr>
          <w:rFonts w:ascii="12th C. Fancy Caps" w:eastAsia="Calibri" w:hAnsi="12th C. Fancy Caps"/>
          <w:color w:val="000000" w:themeColor="text1"/>
          <w:sz w:val="28"/>
        </w:rPr>
        <w:t xml:space="preserve"> </w:t>
      </w:r>
    </w:p>
    <w:p w:rsidR="0079605B" w:rsidRDefault="0079605B" w:rsidP="00CE4057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onstantia" w:hAnsi="Constantia"/>
          <w:color w:val="7F7F7F"/>
          <w:sz w:val="22"/>
          <w:szCs w:val="22"/>
        </w:rPr>
      </w:pPr>
    </w:p>
    <w:p w:rsidR="00E70964" w:rsidRPr="009B1EAE" w:rsidRDefault="00E70964" w:rsidP="00CE4057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onstantia" w:hAnsi="Constantia"/>
          <w:color w:val="7F7F7F"/>
          <w:sz w:val="22"/>
          <w:szCs w:val="22"/>
        </w:rPr>
      </w:pPr>
    </w:p>
    <w:p w:rsidR="0079605B" w:rsidRPr="009B1EAE" w:rsidRDefault="009212A4" w:rsidP="00C12EFD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Constantia" w:hAnsi="Constantia"/>
          <w:color w:val="7F7F7F"/>
          <w:sz w:val="22"/>
          <w:szCs w:val="22"/>
        </w:rPr>
      </w:pPr>
      <w:r>
        <w:rPr>
          <w:noProof/>
        </w:rPr>
        <w:drawing>
          <wp:inline distT="0" distB="0" distL="0" distR="0" wp14:anchorId="4D9EA734" wp14:editId="67FE9862">
            <wp:extent cx="2772354" cy="4432300"/>
            <wp:effectExtent l="0" t="0" r="9525" b="6350"/>
            <wp:docPr id="6" name="Picture 6" descr="Image result for assumption of MARY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sumption of MARY line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35" cy="444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5B" w:rsidRPr="009B1EAE" w:rsidRDefault="0079605B" w:rsidP="00CE4057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onstantia" w:hAnsi="Constantia"/>
          <w:color w:val="7F7F7F"/>
          <w:sz w:val="22"/>
          <w:szCs w:val="22"/>
        </w:rPr>
      </w:pPr>
    </w:p>
    <w:p w:rsidR="0079605B" w:rsidRPr="009B1EAE" w:rsidRDefault="0079605B" w:rsidP="0074473D">
      <w:pPr>
        <w:tabs>
          <w:tab w:val="left" w:pos="720"/>
        </w:tabs>
        <w:overflowPunct w:val="0"/>
        <w:autoSpaceDE w:val="0"/>
        <w:autoSpaceDN w:val="0"/>
        <w:adjustRightInd w:val="0"/>
        <w:ind w:left="810" w:right="270" w:hanging="450"/>
        <w:textAlignment w:val="baseline"/>
        <w:rPr>
          <w:rFonts w:ascii="Constantia" w:hAnsi="Constantia"/>
          <w:color w:val="7F7F7F"/>
          <w:sz w:val="22"/>
          <w:szCs w:val="22"/>
        </w:rPr>
      </w:pPr>
    </w:p>
    <w:p w:rsidR="00E70964" w:rsidRDefault="0074473D" w:rsidP="009212A4">
      <w:pPr>
        <w:tabs>
          <w:tab w:val="left" w:pos="720"/>
        </w:tabs>
        <w:overflowPunct w:val="0"/>
        <w:autoSpaceDE w:val="0"/>
        <w:autoSpaceDN w:val="0"/>
        <w:adjustRightInd w:val="0"/>
        <w:ind w:left="810" w:right="270" w:hanging="450"/>
        <w:jc w:val="center"/>
        <w:textAlignment w:val="baseline"/>
        <w:rPr>
          <w:rStyle w:val="Strong"/>
          <w:i/>
        </w:rPr>
      </w:pPr>
      <w:r>
        <w:rPr>
          <w:rStyle w:val="Strong"/>
          <w:i/>
        </w:rPr>
        <w:t xml:space="preserve">  </w:t>
      </w:r>
      <w:r w:rsidR="00B16D74">
        <w:rPr>
          <w:rStyle w:val="Strong"/>
          <w:i/>
        </w:rPr>
        <w:t xml:space="preserve">       </w:t>
      </w:r>
    </w:p>
    <w:p w:rsidR="0003176B" w:rsidRDefault="0003176B" w:rsidP="009212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</w:rPr>
      </w:pPr>
    </w:p>
    <w:sectPr w:rsidR="0003176B" w:rsidSect="005C29C3">
      <w:pgSz w:w="15840" w:h="12240" w:orient="landscape"/>
      <w:pgMar w:top="360" w:right="900" w:bottom="270" w:left="108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17" w:rsidRDefault="00AA6A17" w:rsidP="00DE731E">
      <w:r>
        <w:separator/>
      </w:r>
    </w:p>
  </w:endnote>
  <w:endnote w:type="continuationSeparator" w:id="0">
    <w:p w:rsidR="00AA6A17" w:rsidRDefault="00AA6A17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olden Cockerel Titling ITC"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12th C. Fancy Cap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17" w:rsidRDefault="00AA6A17" w:rsidP="00DE731E">
      <w:r>
        <w:separator/>
      </w:r>
    </w:p>
  </w:footnote>
  <w:footnote w:type="continuationSeparator" w:id="0">
    <w:p w:rsidR="00AA6A17" w:rsidRDefault="00AA6A17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6B83"/>
    <w:multiLevelType w:val="hybridMultilevel"/>
    <w:tmpl w:val="B2E69B1C"/>
    <w:lvl w:ilvl="0" w:tplc="1842E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7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125E"/>
    <w:rsid w:val="00062334"/>
    <w:rsid w:val="00062CEB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5016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265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17CA5"/>
    <w:rsid w:val="002313B7"/>
    <w:rsid w:val="002348ED"/>
    <w:rsid w:val="00241D0B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051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727F7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41F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11E5A"/>
    <w:rsid w:val="00613BA2"/>
    <w:rsid w:val="00614F94"/>
    <w:rsid w:val="00624CDE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E66DC"/>
    <w:rsid w:val="006F03B3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473D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35A7"/>
    <w:rsid w:val="008A3E2A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2A4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2CF0"/>
    <w:rsid w:val="00967A9B"/>
    <w:rsid w:val="009739A4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63F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6A17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0D40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16D74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41EC"/>
    <w:rsid w:val="00BE7944"/>
    <w:rsid w:val="00BE7E19"/>
    <w:rsid w:val="00BF3AAC"/>
    <w:rsid w:val="00BF49C4"/>
    <w:rsid w:val="00BF7903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146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012D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072"/>
    <w:rsid w:val="00DA662A"/>
    <w:rsid w:val="00DB1AFD"/>
    <w:rsid w:val="00DB34A6"/>
    <w:rsid w:val="00DB3F0C"/>
    <w:rsid w:val="00DC03F0"/>
    <w:rsid w:val="00DC1ACF"/>
    <w:rsid w:val="00DC27B8"/>
    <w:rsid w:val="00DC3462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0964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68EA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B802-8D2F-4DEE-93B3-1DF0AD20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49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9</cp:revision>
  <cp:lastPrinted>2018-08-15T16:34:00Z</cp:lastPrinted>
  <dcterms:created xsi:type="dcterms:W3CDTF">2018-08-08T01:24:00Z</dcterms:created>
  <dcterms:modified xsi:type="dcterms:W3CDTF">2018-08-15T16:44:00Z</dcterms:modified>
</cp:coreProperties>
</file>