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52" w:rsidRPr="00516A04" w:rsidRDefault="004A3752" w:rsidP="00516A04">
      <w:pPr>
        <w:ind w:right="630"/>
        <w:rPr>
          <w:rFonts w:ascii="Golden Cockerel ITC" w:eastAsiaTheme="minorHAnsi" w:hAnsi="Golden Cockerel ITC"/>
          <w:lang w:eastAsia="zh-CN"/>
        </w:rPr>
      </w:pPr>
    </w:p>
    <w:p w:rsidR="00F97D72" w:rsidRDefault="00F97D7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FD1F73" w:rsidRDefault="00FD1F73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E4309" w:rsidRDefault="00516A04" w:rsidP="008C502B">
      <w:pPr>
        <w:tabs>
          <w:tab w:val="left" w:pos="900"/>
        </w:tabs>
        <w:ind w:left="-360"/>
        <w:rPr>
          <w:rFonts w:ascii="Palatino Linotype" w:hAnsi="Palatino Linotype"/>
          <w:b/>
          <w:noProof/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025A5A15" wp14:editId="5F3E8496">
            <wp:extent cx="4200716" cy="5748867"/>
            <wp:effectExtent l="0" t="0" r="9525" b="4445"/>
            <wp:docPr id="6" name="Picture 6" descr="Image result for prodigal 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igal son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3" r="1843" b="6660"/>
                    <a:stretch/>
                  </pic:blipFill>
                  <pic:spPr bwMode="auto">
                    <a:xfrm>
                      <a:off x="0" y="0"/>
                      <a:ext cx="4202964" cy="575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E4309" w:rsidRDefault="000E4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E4309" w:rsidRDefault="000E4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516A04" w:rsidRDefault="00516A0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516A04" w:rsidRDefault="00516A0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516A04" w:rsidRDefault="00516A0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516A04" w:rsidRDefault="00516A0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63360" behindDoc="0" locked="0" layoutInCell="1" allowOverlap="1" wp14:anchorId="7BB813CF" wp14:editId="5FDCDC67">
            <wp:simplePos x="0" y="0"/>
            <wp:positionH relativeFrom="column">
              <wp:posOffset>3264535</wp:posOffset>
            </wp:positionH>
            <wp:positionV relativeFrom="paragraph">
              <wp:posOffset>-48472</wp:posOffset>
            </wp:positionV>
            <wp:extent cx="1238885" cy="1227455"/>
            <wp:effectExtent l="0" t="0" r="0" b="0"/>
            <wp:wrapNone/>
            <wp:docPr id="5" name="Picture 5" descr="C:\Users\Ralph\Desktop\rose window  mor even rioa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se window  mor even rioatat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r="9442"/>
                    <a:stretch/>
                  </pic:blipFill>
                  <pic:spPr bwMode="auto">
                    <a:xfrm>
                      <a:off x="0" y="0"/>
                      <a:ext cx="12388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516A04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A6A1DF" wp14:editId="259CB4F7">
                <wp:simplePos x="0" y="0"/>
                <wp:positionH relativeFrom="column">
                  <wp:posOffset>-2117</wp:posOffset>
                </wp:positionH>
                <wp:positionV relativeFrom="paragraph">
                  <wp:posOffset>140970</wp:posOffset>
                </wp:positionV>
                <wp:extent cx="3606800" cy="1403985"/>
                <wp:effectExtent l="38100" t="38100" r="31750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398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75024" w:rsidRDefault="00516A04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</w:t>
                            </w:r>
                            <w:r w:rsidR="00CC4F1C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0B198F" w:rsidRPr="000B198F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proofErr w:type="gramStart"/>
                            <w:r w:rsidR="000B198F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FOURTH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="000B198F" w:rsidRPr="00FD1F73">
                              <w:rPr>
                                <w:rFonts w:ascii="Golden Cockerel ITC" w:hAnsi="Golden Cockerel ITC"/>
                                <w:b/>
                              </w:rPr>
                              <w:t>SUNDAY</w:t>
                            </w:r>
                            <w:proofErr w:type="gramEnd"/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="000B198F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OF </w:t>
                            </w:r>
                            <w:r w:rsidR="00FD1F73" w:rsidRPr="00FD1F73">
                              <w:rPr>
                                <w:rFonts w:ascii="Golden Cockerel ITC" w:hAnsi="Golden Cockerel ITC"/>
                                <w:b/>
                              </w:rPr>
                              <w:t xml:space="preserve"> </w:t>
                            </w:r>
                            <w:r w:rsidR="000B198F" w:rsidRPr="00FD1F73">
                              <w:rPr>
                                <w:rFonts w:ascii="Golden Cockerel ITC" w:hAnsi="Golden Cockerel ITC"/>
                                <w:b/>
                              </w:rPr>
                              <w:t>LENT</w:t>
                            </w:r>
                            <w:r w:rsidR="000B198F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CC4F1C" w:rsidRPr="00CC4F1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(year C</w:t>
                            </w:r>
                            <w:r w:rsidR="000B198F" w:rsidRPr="00CC4F1C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1.1pt;width:28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" filled="f" strokecolor="black [3213]" strokeweight="5.5pt">
                <v:stroke linestyle="thickBetweenThin"/>
                <v:textbox style="mso-fit-shape-to-text:t">
                  <w:txbxContent>
                    <w:p w:rsidR="00090B68" w:rsidRPr="00A75024" w:rsidRDefault="00516A04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</w:t>
                      </w:r>
                      <w:r w:rsidR="00CC4F1C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0B198F" w:rsidRPr="000B198F">
                        <w:rPr>
                          <w:rFonts w:ascii="Golden Cockerel ITC" w:hAnsi="Golden Cockerel ITC"/>
                        </w:rPr>
                        <w:t xml:space="preserve">  </w:t>
                      </w:r>
                      <w:proofErr w:type="gramStart"/>
                      <w:r w:rsidR="000B198F" w:rsidRPr="00FD1F73">
                        <w:rPr>
                          <w:rFonts w:ascii="Golden Cockerel ITC" w:hAnsi="Golden Cockerel ITC"/>
                          <w:b/>
                        </w:rPr>
                        <w:t xml:space="preserve">FOURTH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="000B198F" w:rsidRPr="00FD1F73">
                        <w:rPr>
                          <w:rFonts w:ascii="Golden Cockerel ITC" w:hAnsi="Golden Cockerel ITC"/>
                          <w:b/>
                        </w:rPr>
                        <w:t>SUNDAY</w:t>
                      </w:r>
                      <w:proofErr w:type="gramEnd"/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="000B198F" w:rsidRPr="00FD1F73">
                        <w:rPr>
                          <w:rFonts w:ascii="Golden Cockerel ITC" w:hAnsi="Golden Cockerel ITC"/>
                          <w:b/>
                        </w:rPr>
                        <w:t xml:space="preserve"> OF </w:t>
                      </w:r>
                      <w:r w:rsidR="00FD1F73" w:rsidRPr="00FD1F73">
                        <w:rPr>
                          <w:rFonts w:ascii="Golden Cockerel ITC" w:hAnsi="Golden Cockerel ITC"/>
                          <w:b/>
                        </w:rPr>
                        <w:t xml:space="preserve"> </w:t>
                      </w:r>
                      <w:r w:rsidR="000B198F" w:rsidRPr="00FD1F73">
                        <w:rPr>
                          <w:rFonts w:ascii="Golden Cockerel ITC" w:hAnsi="Golden Cockerel ITC"/>
                          <w:b/>
                        </w:rPr>
                        <w:t>LENT</w:t>
                      </w:r>
                      <w:r w:rsidR="000B198F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CC4F1C" w:rsidRPr="00CC4F1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(year C</w:t>
                      </w:r>
                      <w:r w:rsidR="000B198F" w:rsidRPr="00CC4F1C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4309"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           </w:t>
      </w: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 </w:t>
      </w:r>
      <w:r w:rsidR="000E4309"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F97D72" w:rsidRDefault="00F97D7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423256" w:rsidRPr="0008400F" w:rsidRDefault="0008400F" w:rsidP="006F06D5">
      <w:pPr>
        <w:rPr>
          <w:rFonts w:ascii="Golden Cockerel ITC" w:hAnsi="Golden Cockerel ITC"/>
          <w:noProof/>
        </w:rPr>
      </w:pPr>
      <w:r w:rsidRPr="0008400F">
        <w:rPr>
          <w:rFonts w:ascii="Golden Cockerel ITC" w:hAnsi="Golden Cockerel ITC"/>
          <w:noProof/>
        </w:rPr>
        <w:t>ENTRANCE ANTIPHON</w:t>
      </w:r>
    </w:p>
    <w:p w:rsidR="009D17CE" w:rsidRDefault="00FB285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1348B3C" wp14:editId="37CE6F70">
            <wp:extent cx="3937000" cy="2573867"/>
            <wp:effectExtent l="0" t="0" r="6350" b="0"/>
            <wp:docPr id="3" name="Picture 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9" r="1724" b="1110"/>
                    <a:stretch/>
                  </pic:blipFill>
                  <pic:spPr bwMode="auto">
                    <a:xfrm>
                      <a:off x="0" y="0"/>
                      <a:ext cx="3943350" cy="25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="0052761A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Simple English Proper © CMAA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2739B5" w:rsidRDefault="002739B5" w:rsidP="002739B5">
      <w:pPr>
        <w:autoSpaceDE w:val="0"/>
        <w:autoSpaceDN w:val="0"/>
        <w:adjustRightInd w:val="0"/>
        <w:jc w:val="right"/>
        <w:rPr>
          <w:rFonts w:asciiTheme="minorHAnsi" w:hAnsiTheme="minorHAnsi" w:cs="GaramondPremrPro-Smbd"/>
          <w:sz w:val="16"/>
          <w:szCs w:val="16"/>
        </w:rPr>
      </w:pPr>
    </w:p>
    <w:p w:rsidR="009B2F74" w:rsidRPr="00FE4152" w:rsidRDefault="0087555F" w:rsidP="0087555F">
      <w:pPr>
        <w:autoSpaceDE w:val="0"/>
        <w:autoSpaceDN w:val="0"/>
        <w:adjustRightInd w:val="0"/>
        <w:jc w:val="right"/>
        <w:rPr>
          <w:rFonts w:ascii="Golden Cockerel ITC" w:hAnsi="Golden Cockerel ITC" w:cs="GaramondPremrPro-Smbd"/>
          <w:sz w:val="16"/>
          <w:szCs w:val="16"/>
        </w:rPr>
      </w:pPr>
      <w:r w:rsidRPr="00FE4152">
        <w:rPr>
          <w:rFonts w:ascii="Golden Cockerel ITC" w:hAnsi="Golden Cockerel ITC" w:cs="GaramondPremrPro-Smbd"/>
          <w:sz w:val="16"/>
          <w:szCs w:val="16"/>
        </w:rPr>
        <w:t>Psalm 122 (121)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 rejoiced when they said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to </w:t>
      </w:r>
      <w:r w:rsidRPr="00FE4152">
        <w:rPr>
          <w:rFonts w:ascii="Golden Cockerel ITC" w:hAnsi="Golden Cockerel ITC" w:cs="GaramondPremrPro-Smbd"/>
          <w:sz w:val="26"/>
          <w:szCs w:val="26"/>
        </w:rPr>
        <w:t>me</w:t>
      </w:r>
      <w:r w:rsidRPr="00FE415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“Let us go to the house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.”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And now our feet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are </w:t>
      </w:r>
      <w:r w:rsidRPr="00FE4152">
        <w:rPr>
          <w:rFonts w:ascii="Golden Cockerel ITC" w:hAnsi="Golden Cockerel ITC" w:cs="GaramondPremrPro-Smbd"/>
          <w:sz w:val="26"/>
          <w:szCs w:val="26"/>
        </w:rPr>
        <w:t>stand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ing 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within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your gates, O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Je</w:t>
      </w:r>
      <w:r w:rsidRPr="00FE4152">
        <w:rPr>
          <w:rFonts w:ascii="Golden Cockerel ITC" w:hAnsi="Golden Cockerel ITC" w:cs="GaramondPremrPro-Smbd"/>
          <w:sz w:val="26"/>
          <w:szCs w:val="26"/>
        </w:rPr>
        <w:t>ru</w:t>
      </w:r>
      <w:r w:rsidRPr="00FE4152">
        <w:rPr>
          <w:rFonts w:ascii="Golden Cockerel ITC" w:hAnsi="Golden Cockerel ITC" w:cs="GaramondPremrPro"/>
          <w:sz w:val="26"/>
          <w:szCs w:val="26"/>
        </w:rPr>
        <w:t>salem.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Jerusalem is built as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a </w:t>
      </w:r>
      <w:r w:rsidRPr="00FE4152">
        <w:rPr>
          <w:rFonts w:ascii="Golden Cockerel ITC" w:hAnsi="Golden Cockerel ITC" w:cs="GaramondPremrPro-Smbd"/>
          <w:sz w:val="26"/>
          <w:szCs w:val="26"/>
        </w:rPr>
        <w:t>cit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y 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bonded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as one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>to</w:t>
      </w:r>
      <w:r w:rsidRPr="00FE4152">
        <w:rPr>
          <w:rFonts w:ascii="Golden Cockerel ITC" w:hAnsi="Golden Cockerel ITC" w:cs="GaramondPremrPro-Smbd"/>
          <w:sz w:val="26"/>
          <w:szCs w:val="26"/>
        </w:rPr>
        <w:t>geth</w:t>
      </w:r>
      <w:r w:rsidRPr="00FE4152">
        <w:rPr>
          <w:rFonts w:ascii="Golden Cockerel ITC" w:hAnsi="Golden Cockerel ITC" w:cs="GaramondPremrPro"/>
          <w:sz w:val="26"/>
          <w:szCs w:val="26"/>
        </w:rPr>
        <w:t>er.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It is there that the tribes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go </w:t>
      </w:r>
      <w:r w:rsidRPr="00FE4152">
        <w:rPr>
          <w:rFonts w:ascii="Golden Cockerel ITC" w:hAnsi="Golden Cockerel ITC" w:cs="GaramondPremrPro-Smbd"/>
          <w:sz w:val="26"/>
          <w:szCs w:val="26"/>
        </w:rPr>
        <w:t>up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, 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tribes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0"/>
          <w:szCs w:val="20"/>
        </w:rPr>
      </w:pP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For Israel’s witness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it </w:t>
      </w:r>
      <w:r w:rsidRPr="00FE4152">
        <w:rPr>
          <w:rFonts w:ascii="Golden Cockerel ITC" w:hAnsi="Golden Cockerel ITC" w:cs="GaramondPremrPro-Smbd"/>
          <w:sz w:val="26"/>
          <w:szCs w:val="26"/>
        </w:rPr>
        <w:t xml:space="preserve">is 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to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praise the name of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the </w:t>
      </w:r>
      <w:r w:rsidRPr="00FE4152">
        <w:rPr>
          <w:rFonts w:ascii="Golden Cockerel ITC" w:hAnsi="Golden Cockerel ITC" w:cs="GaramondPremrPro-Smbd"/>
          <w:sz w:val="26"/>
          <w:szCs w:val="26"/>
        </w:rPr>
        <w:t>Lord</w:t>
      </w:r>
      <w:r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2739B5" w:rsidRPr="00FE4152" w:rsidRDefault="002739B5" w:rsidP="00CC4F1C">
      <w:pPr>
        <w:autoSpaceDE w:val="0"/>
        <w:autoSpaceDN w:val="0"/>
        <w:adjustRightInd w:val="0"/>
        <w:ind w:left="1080"/>
        <w:rPr>
          <w:rFonts w:ascii="Golden Cockerel ITC" w:hAnsi="Golden Cockerel ITC" w:cs="GaramondPremrPro"/>
          <w:sz w:val="26"/>
          <w:szCs w:val="26"/>
        </w:rPr>
      </w:pPr>
      <w:r w:rsidRPr="00FE4152">
        <w:rPr>
          <w:rFonts w:ascii="Golden Cockerel ITC" w:hAnsi="Golden Cockerel ITC" w:cs="GaramondPremrPro"/>
          <w:sz w:val="26"/>
          <w:szCs w:val="26"/>
        </w:rPr>
        <w:t xml:space="preserve">There were set the thrones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for </w:t>
      </w:r>
      <w:r w:rsidRPr="00FE4152">
        <w:rPr>
          <w:rFonts w:ascii="Golden Cockerel ITC" w:hAnsi="Golden Cockerel ITC" w:cs="GaramondPremrPro-Smbd"/>
          <w:sz w:val="26"/>
          <w:szCs w:val="26"/>
        </w:rPr>
        <w:t>judg</w:t>
      </w:r>
      <w:r w:rsidR="00F97D72">
        <w:rPr>
          <w:rFonts w:ascii="Golden Cockerel ITC" w:hAnsi="Golden Cockerel ITC" w:cs="GaramondPremrPro"/>
          <w:sz w:val="26"/>
          <w:szCs w:val="26"/>
        </w:rPr>
        <w:t xml:space="preserve">ment, </w:t>
      </w:r>
    </w:p>
    <w:p w:rsidR="00FD1F73" w:rsidRPr="00CC4F1C" w:rsidRDefault="002739B5" w:rsidP="00CC4F1C">
      <w:pPr>
        <w:ind w:left="1080"/>
        <w:jc w:val="both"/>
        <w:rPr>
          <w:rFonts w:ascii="Golden Cockerel ITC" w:eastAsiaTheme="minorHAnsi" w:hAnsi="Golden Cockerel ITC"/>
          <w:b/>
          <w:i/>
          <w:color w:val="000000" w:themeColor="text1"/>
          <w:sz w:val="28"/>
          <w:szCs w:val="28"/>
          <w:lang w:eastAsia="zh-CN"/>
        </w:rPr>
      </w:pPr>
      <w:proofErr w:type="gramStart"/>
      <w:r w:rsidRPr="00FE4152">
        <w:rPr>
          <w:rFonts w:ascii="Golden Cockerel ITC" w:hAnsi="Golden Cockerel ITC" w:cs="GaramondPremrPro"/>
          <w:sz w:val="26"/>
          <w:szCs w:val="26"/>
        </w:rPr>
        <w:t>the</w:t>
      </w:r>
      <w:proofErr w:type="gramEnd"/>
      <w:r w:rsidRPr="00FE4152">
        <w:rPr>
          <w:rFonts w:ascii="Golden Cockerel ITC" w:hAnsi="Golden Cockerel ITC" w:cs="GaramondPremrPro"/>
          <w:sz w:val="26"/>
          <w:szCs w:val="26"/>
        </w:rPr>
        <w:t xml:space="preserve"> thrones of the house </w:t>
      </w:r>
      <w:r w:rsidRPr="00FE4152">
        <w:rPr>
          <w:rFonts w:ascii="Golden Cockerel ITC" w:hAnsi="Golden Cockerel ITC" w:cs="GaramondPremrPro-It"/>
          <w:i/>
          <w:iCs/>
          <w:sz w:val="26"/>
          <w:szCs w:val="26"/>
        </w:rPr>
        <w:t xml:space="preserve">of </w:t>
      </w:r>
      <w:r w:rsidRPr="00FE4152">
        <w:rPr>
          <w:rFonts w:ascii="Golden Cockerel ITC" w:hAnsi="Golden Cockerel ITC" w:cs="GaramondPremrPro-Smbd"/>
          <w:sz w:val="26"/>
          <w:szCs w:val="26"/>
        </w:rPr>
        <w:t>Da</w:t>
      </w:r>
      <w:r w:rsidRPr="00FE4152">
        <w:rPr>
          <w:rFonts w:ascii="Golden Cockerel ITC" w:hAnsi="Golden Cockerel ITC" w:cs="GaramondPremrPro"/>
          <w:sz w:val="26"/>
          <w:szCs w:val="26"/>
        </w:rPr>
        <w:t>vid</w:t>
      </w:r>
      <w:r w:rsidR="0087555F" w:rsidRPr="00FE4152">
        <w:rPr>
          <w:rFonts w:ascii="Golden Cockerel ITC" w:hAnsi="Golden Cockerel ITC" w:cs="GaramondPremrPro"/>
          <w:sz w:val="26"/>
          <w:szCs w:val="26"/>
        </w:rPr>
        <w:t>.</w:t>
      </w:r>
    </w:p>
    <w:p w:rsidR="00FD1F73" w:rsidRDefault="00FD1F73" w:rsidP="00F97D72">
      <w:pPr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673369" w:rsidRDefault="00673369" w:rsidP="00F97D72">
      <w:pPr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97D72" w:rsidRDefault="004A3752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</w:pPr>
      <w:r w:rsidRPr="00F97D72">
        <w:rPr>
          <w:rFonts w:ascii="Golden Cockerel ITC" w:eastAsiaTheme="minorHAnsi" w:hAnsi="Golden Cockerel ITC"/>
          <w:color w:val="808080" w:themeColor="background1" w:themeShade="80"/>
          <w:lang w:eastAsia="zh-CN"/>
        </w:rPr>
        <w:lastRenderedPageBreak/>
        <w:t xml:space="preserve">OFFERTORY HYMN: </w:t>
      </w:r>
      <w:r w:rsidR="00F97D72" w:rsidRPr="00F97D72">
        <w:rPr>
          <w:rFonts w:ascii="Palatino Linotype" w:eastAsiaTheme="minorHAnsi" w:hAnsi="Palatino Linotype"/>
          <w:b/>
          <w:color w:val="808080" w:themeColor="background1" w:themeShade="80"/>
          <w:sz w:val="16"/>
          <w:szCs w:val="16"/>
          <w:lang w:eastAsia="zh-CN"/>
        </w:rPr>
        <w:t xml:space="preserve"> </w:t>
      </w:r>
    </w:p>
    <w:p w:rsidR="00FD1F73" w:rsidRPr="000E4309" w:rsidRDefault="00FD1F73" w:rsidP="00F97D72">
      <w:pPr>
        <w:rPr>
          <w:rFonts w:ascii="Palatino Linotype" w:eastAsiaTheme="minorHAnsi" w:hAnsi="Palatino Linotype"/>
          <w:b/>
          <w:color w:val="808080" w:themeColor="background1" w:themeShade="80"/>
          <w:sz w:val="20"/>
          <w:szCs w:val="20"/>
          <w:lang w:eastAsia="zh-CN"/>
        </w:rPr>
      </w:pPr>
    </w:p>
    <w:p w:rsidR="00F97D72" w:rsidRPr="00F97D72" w:rsidRDefault="00F97D72" w:rsidP="00CC4F1C">
      <w:pPr>
        <w:rPr>
          <w:rFonts w:ascii="Palatino Linotype" w:hAnsi="Palatino Linotype"/>
          <w:color w:val="000000"/>
        </w:rPr>
      </w:pPr>
      <w:r w:rsidRPr="000E4309">
        <w:rPr>
          <w:rFonts w:ascii="Palatino Linotype" w:eastAsiaTheme="minorHAnsi" w:hAnsi="Palatino Linotype"/>
          <w:b/>
          <w:color w:val="000000" w:themeColor="text1"/>
          <w:sz w:val="20"/>
          <w:szCs w:val="20"/>
          <w:lang w:eastAsia="zh-CN"/>
        </w:rPr>
        <w:t xml:space="preserve"> </w:t>
      </w:r>
      <w:r w:rsidR="00673369" w:rsidRPr="000E4309">
        <w:rPr>
          <w:rFonts w:ascii="Palatino Linotype" w:eastAsiaTheme="minorHAnsi" w:hAnsi="Palatino Linotype"/>
          <w:b/>
          <w:color w:val="000000" w:themeColor="text1"/>
          <w:sz w:val="20"/>
          <w:szCs w:val="20"/>
          <w:lang w:eastAsia="zh-CN"/>
        </w:rPr>
        <w:t>GOD OF MERCY AND COMPASSION</w:t>
      </w:r>
      <w:r w:rsidR="00673369" w:rsidRPr="00673369">
        <w:rPr>
          <w:sz w:val="20"/>
          <w:szCs w:val="20"/>
        </w:rPr>
        <w:t xml:space="preserve"> </w:t>
      </w:r>
      <w:r w:rsidR="00673369">
        <w:rPr>
          <w:sz w:val="20"/>
          <w:szCs w:val="20"/>
        </w:rPr>
        <w:t xml:space="preserve">                          </w:t>
      </w:r>
      <w:r w:rsidR="00673369">
        <w:rPr>
          <w:sz w:val="20"/>
          <w:szCs w:val="20"/>
        </w:rPr>
        <w:t xml:space="preserve">Au Sang Qu 'un </w:t>
      </w:r>
      <w:proofErr w:type="spellStart"/>
      <w:r w:rsidR="00673369">
        <w:rPr>
          <w:sz w:val="20"/>
          <w:szCs w:val="20"/>
        </w:rPr>
        <w:t>Dieu</w:t>
      </w:r>
      <w:proofErr w:type="spellEnd"/>
    </w:p>
    <w:p w:rsidR="00F97D72" w:rsidRPr="00673369" w:rsidRDefault="00673369" w:rsidP="004C00A8">
      <w:pPr>
        <w:ind w:left="-90"/>
        <w:jc w:val="both"/>
        <w:rPr>
          <w:rFonts w:ascii="Golden Cockerel ITC" w:eastAsiaTheme="minorHAnsi" w:hAnsi="Golden Cockerel ITC"/>
          <w:i/>
          <w:sz w:val="20"/>
          <w:szCs w:val="20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</w:t>
      </w:r>
      <w:r w:rsidRPr="00673369">
        <w:rPr>
          <w:rFonts w:ascii="Golden Cockerel ITC" w:eastAsiaTheme="minorHAnsi" w:hAnsi="Golden Cockerel ITC"/>
          <w:i/>
          <w:sz w:val="20"/>
          <w:szCs w:val="20"/>
          <w:lang w:eastAsia="zh-CN"/>
        </w:rPr>
        <w:t xml:space="preserve"> (Act of Contrition)</w:t>
      </w:r>
    </w:p>
    <w:p w:rsidR="00F97D72" w:rsidRPr="00CC4F1C" w:rsidRDefault="00CC4F1C" w:rsidP="00CC4F1C">
      <w:pPr>
        <w:ind w:left="-90"/>
        <w:jc w:val="both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4DC84271" wp14:editId="16A9DA1F">
            <wp:extent cx="3944816" cy="5748692"/>
            <wp:effectExtent l="0" t="0" r="0" b="4445"/>
            <wp:docPr id="1" name="Picture 1" descr="C:\Users\Ralph\Documents\SACRED MUSIC\scores\hymns\god of mercy and compasion\god of mercy and compa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god of mercy and compasion\god of mercy and compas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5"/>
                    <a:stretch/>
                  </pic:blipFill>
                  <pic:spPr bwMode="auto">
                    <a:xfrm>
                      <a:off x="0" y="0"/>
                      <a:ext cx="3946276" cy="5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D72" w:rsidRPr="00FD1F73" w:rsidRDefault="00F97D72" w:rsidP="00FD1F73">
      <w:pPr>
        <w:ind w:right="-45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97D72" w:rsidRPr="00FD1F73" w:rsidRDefault="00FD1F73" w:rsidP="007835F0">
      <w:pPr>
        <w:ind w:right="-450" w:hanging="360"/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</w:pP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>_</w:t>
      </w:r>
      <w:r w:rsidRPr="00FD1F73">
        <w:rPr>
          <w:rFonts w:ascii="_a e i o u" w:eastAsiaTheme="minorHAnsi" w:hAnsi="_a e i o u"/>
          <w:sz w:val="44"/>
          <w:szCs w:val="44"/>
          <w:lang w:eastAsia="zh-CN"/>
        </w:rPr>
        <w:t xml:space="preserve">  </w:t>
      </w:r>
      <w:r>
        <w:rPr>
          <w:rFonts w:ascii="_a e i o u" w:eastAsiaTheme="minorHAnsi" w:hAnsi="_a e i o u"/>
          <w:color w:val="808080" w:themeColor="background1" w:themeShade="80"/>
          <w:sz w:val="44"/>
          <w:szCs w:val="44"/>
          <w:lang w:eastAsia="zh-CN"/>
        </w:rPr>
        <w:t xml:space="preserve">         </w:t>
      </w:r>
    </w:p>
    <w:p w:rsidR="00F97D72" w:rsidRDefault="00F97D72" w:rsidP="007835F0">
      <w:pPr>
        <w:ind w:right="-450" w:hanging="36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FD1F73" w:rsidRDefault="00FD1F73" w:rsidP="00FD1F73">
      <w:pPr>
        <w:ind w:right="-45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</w:p>
    <w:p w:rsidR="0027434F" w:rsidRDefault="0027434F" w:rsidP="007835F0">
      <w:pPr>
        <w:ind w:right="-450" w:hanging="360"/>
        <w:rPr>
          <w:rFonts w:ascii="Palatino Linotype" w:eastAsiaTheme="minorHAnsi" w:hAnsi="Palatino Linotype"/>
          <w:noProof/>
          <w:sz w:val="28"/>
          <w:szCs w:val="28"/>
        </w:rPr>
      </w:pPr>
      <w:r w:rsidRPr="004A3752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COMMUNION ANTIPHON:</w:t>
      </w:r>
      <w:r w:rsidRPr="0008400F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 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</w:t>
      </w:r>
      <w:r w:rsidRPr="003B63CC">
        <w:rPr>
          <w:rFonts w:ascii="Palatino Linotype" w:eastAsiaTheme="minorHAnsi" w:hAnsi="Palatino Linotype"/>
          <w:sz w:val="28"/>
          <w:szCs w:val="28"/>
          <w:lang w:eastAsia="zh-CN"/>
        </w:rPr>
        <w:t xml:space="preserve">  </w:t>
      </w:r>
    </w:p>
    <w:p w:rsidR="00162309" w:rsidRDefault="0027434F" w:rsidP="007835F0">
      <w:pPr>
        <w:ind w:right="-450" w:hanging="360"/>
        <w:rPr>
          <w:i/>
        </w:rPr>
      </w:pPr>
      <w:r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 wp14:anchorId="6F153103" wp14:editId="1B0642FE">
            <wp:extent cx="3943350" cy="1531620"/>
            <wp:effectExtent l="0" t="0" r="0" b="0"/>
            <wp:docPr id="7" name="Picture 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4F" w:rsidRPr="004C00A8" w:rsidRDefault="0027434F" w:rsidP="0027434F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illuminare publication.com</w:t>
      </w:r>
    </w:p>
    <w:p w:rsidR="00FD1F73" w:rsidRDefault="00FD1F73" w:rsidP="0027434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  <w:sz w:val="26"/>
          <w:szCs w:val="26"/>
        </w:rPr>
      </w:pP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Blessed is he whose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transgression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>is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forgiven,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whose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sin is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>remitted.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80" w:firstLine="420"/>
        <w:rPr>
          <w:rFonts w:ascii="Golden Cockerel ITC" w:hAnsi="Golden Cockerel ITC"/>
          <w:color w:val="4C4C4C"/>
          <w:sz w:val="22"/>
          <w:szCs w:val="22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Blessed th</w:t>
      </w:r>
      <w:r w:rsidRPr="0008400F">
        <w:rPr>
          <w:rFonts w:ascii="Golden Cockerel ITC" w:hAnsi="Golden Cockerel ITC"/>
          <w:color w:val="4C4C4C"/>
          <w:sz w:val="22"/>
          <w:szCs w:val="22"/>
        </w:rPr>
        <w:t xml:space="preserve">e </w:t>
      </w:r>
      <w:r>
        <w:rPr>
          <w:rFonts w:ascii="Golden Cockerel ITC" w:hAnsi="Golden Cockerel ITC"/>
          <w:color w:val="4C4C4C"/>
          <w:sz w:val="22"/>
          <w:szCs w:val="22"/>
        </w:rPr>
        <w:t xml:space="preserve">man to whom the </w:t>
      </w:r>
      <w:proofErr w:type="gramStart"/>
      <w:r>
        <w:rPr>
          <w:rFonts w:ascii="Golden Cockerel ITC" w:hAnsi="Golden Cockerel ITC"/>
          <w:color w:val="4C4C4C"/>
          <w:sz w:val="22"/>
          <w:szCs w:val="22"/>
        </w:rPr>
        <w:t xml:space="preserve">LORD </w:t>
      </w:r>
      <w:r w:rsidR="000E4309">
        <w:rPr>
          <w:rFonts w:ascii="Golden Cockerel ITC" w:hAnsi="Golden Cockerel ITC"/>
          <w:color w:val="4C4C4C"/>
          <w:sz w:val="22"/>
          <w:szCs w:val="22"/>
        </w:rPr>
        <w:t xml:space="preserve"> </w:t>
      </w:r>
      <w:r>
        <w:rPr>
          <w:rFonts w:ascii="Golden Cockerel ITC" w:hAnsi="Golden Cockerel ITC"/>
          <w:color w:val="4C4C4C"/>
          <w:sz w:val="22"/>
          <w:szCs w:val="22"/>
        </w:rPr>
        <w:t>imputes</w:t>
      </w:r>
      <w:proofErr w:type="gramEnd"/>
      <w:r>
        <w:rPr>
          <w:rFonts w:ascii="Golden Cockerel ITC" w:hAnsi="Golden Cockerel ITC"/>
          <w:color w:val="4C4C4C"/>
          <w:sz w:val="22"/>
          <w:szCs w:val="22"/>
        </w:rPr>
        <w:t xml:space="preserve"> no</w:t>
      </w:r>
      <w:r w:rsidRPr="0008400F">
        <w:rPr>
          <w:rFonts w:ascii="Golden Cockerel ITC" w:hAnsi="Golden Cockerel ITC"/>
          <w:color w:val="4C4C4C"/>
          <w:sz w:val="22"/>
          <w:szCs w:val="22"/>
        </w:rPr>
        <w:t xml:space="preserve"> guilt,</w:t>
      </w:r>
    </w:p>
    <w:p w:rsidR="0027434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in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whose spirit is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no guile.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</w:p>
    <w:p w:rsidR="0027434F" w:rsidRPr="0008400F" w:rsidRDefault="0027434F" w:rsidP="000E4309">
      <w:pPr>
        <w:pStyle w:val="np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I kept it secret and my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frame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was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wasted.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I groaned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all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>day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long,</w:t>
      </w:r>
    </w:p>
    <w:p w:rsidR="0027434F" w:rsidRPr="0008400F" w:rsidRDefault="0027434F" w:rsidP="000E4309">
      <w:pPr>
        <w:pStyle w:val="np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To you I have </w:t>
      </w:r>
      <w:proofErr w:type="spellStart"/>
      <w:r w:rsidRPr="0008400F">
        <w:rPr>
          <w:rFonts w:ascii="Golden Cockerel ITC" w:hAnsi="Golden Cockerel ITC"/>
          <w:color w:val="4C4C4C"/>
          <w:sz w:val="26"/>
          <w:szCs w:val="26"/>
        </w:rPr>
        <w:t>acknow</w:t>
      </w:r>
      <w:proofErr w:type="spellEnd"/>
      <w:r w:rsidR="000E4309">
        <w:rPr>
          <w:rFonts w:ascii="Golden Cockerel ITC" w:hAnsi="Golden Cockerel ITC"/>
          <w:color w:val="4C4C4C"/>
          <w:sz w:val="26"/>
          <w:szCs w:val="26"/>
        </w:rPr>
        <w:t xml:space="preserve">-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ledged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my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sin;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my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guilt I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did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not hide.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E4309">
        <w:rPr>
          <w:rStyle w:val="versenumbers"/>
          <w:rFonts w:ascii="Golden Cockerel ITC" w:hAnsi="Golden Cockerel ITC"/>
          <w:color w:val="4C4C4C"/>
          <w:sz w:val="20"/>
          <w:szCs w:val="20"/>
          <w:vertAlign w:val="superscript"/>
        </w:rPr>
        <w:t> </w:t>
      </w:r>
      <w:r w:rsidRPr="000E4309">
        <w:rPr>
          <w:rFonts w:ascii="Golden Cockerel ITC" w:hAnsi="Golden Cockerel ITC"/>
          <w:color w:val="4C4C4C"/>
          <w:sz w:val="20"/>
          <w:szCs w:val="20"/>
        </w:rPr>
        <w:t xml:space="preserve">I said, “I will confess my </w:t>
      </w:r>
      <w:proofErr w:type="gramStart"/>
      <w:r w:rsidRPr="000E4309">
        <w:rPr>
          <w:rFonts w:ascii="Golden Cockerel ITC" w:hAnsi="Golden Cockerel ITC"/>
          <w:color w:val="4C4C4C"/>
          <w:sz w:val="20"/>
          <w:szCs w:val="20"/>
        </w:rPr>
        <w:t>transgression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2"/>
          <w:szCs w:val="22"/>
        </w:rPr>
        <w:t>to</w:t>
      </w:r>
      <w:proofErr w:type="gramEnd"/>
      <w:r w:rsidRPr="0008400F">
        <w:rPr>
          <w:rFonts w:ascii="Golden Cockerel ITC" w:hAnsi="Golden Cockerel ITC"/>
          <w:color w:val="4C4C4C"/>
          <w:sz w:val="22"/>
          <w:szCs w:val="22"/>
        </w:rPr>
        <w:t xml:space="preserve"> the</w:t>
      </w:r>
      <w:r>
        <w:rPr>
          <w:rFonts w:ascii="Golden Cockerel ITC" w:hAnsi="Golden Cockerel ITC"/>
          <w:color w:val="4C4C4C"/>
          <w:sz w:val="22"/>
          <w:szCs w:val="22"/>
        </w:rPr>
        <w:t xml:space="preserve"> </w:t>
      </w:r>
      <w:r w:rsidRPr="0008400F">
        <w:rPr>
          <w:rFonts w:ascii="Golden Cockerel ITC" w:hAnsi="Golden Cockerel ITC"/>
          <w:color w:val="4C4C4C"/>
          <w:sz w:val="22"/>
          <w:szCs w:val="22"/>
        </w:rPr>
        <w:t>LORD.”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And you have forgiven the guilt of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 </w:t>
      </w:r>
      <w:r w:rsidRPr="0008400F">
        <w:rPr>
          <w:rFonts w:ascii="Golden Cockerel ITC" w:hAnsi="Golden Cockerel ITC"/>
          <w:color w:val="4C4C4C"/>
          <w:sz w:val="26"/>
          <w:szCs w:val="26"/>
        </w:rPr>
        <w:t>my sin.</w:t>
      </w:r>
    </w:p>
    <w:p w:rsidR="0027434F" w:rsidRPr="0008400F" w:rsidRDefault="0027434F" w:rsidP="000E4309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I will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instruct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you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and teach you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the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way you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>should go;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>I will fix my eyes up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- </w:t>
      </w:r>
      <w:r w:rsidRPr="0008400F">
        <w:rPr>
          <w:rFonts w:ascii="Golden Cockerel ITC" w:hAnsi="Golden Cockerel ITC"/>
          <w:color w:val="4C4C4C"/>
          <w:sz w:val="26"/>
          <w:szCs w:val="26"/>
        </w:rPr>
        <w:t>on you.</w:t>
      </w:r>
      <w:r w:rsidRPr="0008400F">
        <w:rPr>
          <w:rFonts w:ascii="Golden Cockerel ITC" w:hAnsi="Golden Cockerel ITC"/>
          <w:color w:val="4C4C4C"/>
          <w:sz w:val="26"/>
          <w:szCs w:val="26"/>
        </w:rPr>
        <w:br/>
        <w:t xml:space="preserve">      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>Rejoice in the LORD; ex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- </w:t>
      </w:r>
      <w:proofErr w:type="spellStart"/>
      <w:r w:rsidRPr="0008400F">
        <w:rPr>
          <w:rFonts w:ascii="Golden Cockerel ITC" w:hAnsi="Golden Cockerel ITC"/>
          <w:color w:val="4C4C4C"/>
          <w:sz w:val="26"/>
          <w:szCs w:val="26"/>
        </w:rPr>
        <w:t>ult</w:t>
      </w:r>
      <w:proofErr w:type="spellEnd"/>
      <w:r w:rsidRPr="0008400F">
        <w:rPr>
          <w:rFonts w:ascii="Golden Cockerel ITC" w:hAnsi="Golden Cockerel ITC"/>
          <w:color w:val="4C4C4C"/>
          <w:sz w:val="26"/>
          <w:szCs w:val="26"/>
        </w:rPr>
        <w:t>, you just!</w:t>
      </w:r>
    </w:p>
    <w:p w:rsidR="0027434F" w:rsidRPr="0008400F" w:rsidRDefault="0027434F" w:rsidP="000E430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420"/>
        <w:rPr>
          <w:rFonts w:ascii="Golden Cockerel ITC" w:hAnsi="Golden Cockerel ITC"/>
          <w:color w:val="4C4C4C"/>
          <w:sz w:val="26"/>
          <w:szCs w:val="26"/>
        </w:rPr>
      </w:pPr>
      <w:r w:rsidRPr="0008400F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Ring out your joy, all you </w:t>
      </w:r>
      <w:proofErr w:type="gramStart"/>
      <w:r w:rsidRPr="0008400F">
        <w:rPr>
          <w:rFonts w:ascii="Golden Cockerel ITC" w:hAnsi="Golden Cockerel ITC"/>
          <w:color w:val="4C4C4C"/>
          <w:sz w:val="26"/>
          <w:szCs w:val="26"/>
        </w:rPr>
        <w:t>upright</w:t>
      </w:r>
      <w:r w:rsidR="000E4309">
        <w:rPr>
          <w:rFonts w:ascii="Golden Cockerel ITC" w:hAnsi="Golden Cockerel ITC"/>
          <w:color w:val="4C4C4C"/>
          <w:sz w:val="26"/>
          <w:szCs w:val="26"/>
        </w:rPr>
        <w:t xml:space="preserve"> </w:t>
      </w:r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of</w:t>
      </w:r>
      <w:proofErr w:type="gramEnd"/>
      <w:r w:rsidRPr="0008400F">
        <w:rPr>
          <w:rFonts w:ascii="Golden Cockerel ITC" w:hAnsi="Golden Cockerel ITC"/>
          <w:color w:val="4C4C4C"/>
          <w:sz w:val="26"/>
          <w:szCs w:val="26"/>
        </w:rPr>
        <w:t xml:space="preserve"> heart!</w:t>
      </w: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0E4309" w:rsidRDefault="000E4309" w:rsidP="000E4309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</w:p>
    <w:p w:rsidR="000E4309" w:rsidRDefault="000E4309" w:rsidP="000E4309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  <w:r>
        <w:rPr>
          <w:rFonts w:ascii="Golden Cockerel ITC" w:eastAsiaTheme="minorHAnsi" w:hAnsi="Golden Cockerel ITC"/>
          <w:lang w:eastAsia="zh-CN"/>
        </w:rPr>
        <w:t xml:space="preserve">RECESSIONAL HYMN   </w:t>
      </w:r>
    </w:p>
    <w:p w:rsidR="000E4309" w:rsidRPr="000E4309" w:rsidRDefault="000E4309" w:rsidP="000E4309">
      <w:pPr>
        <w:ind w:right="630" w:hanging="36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</w:t>
      </w:r>
      <w:r>
        <w:rPr>
          <w:rFonts w:ascii="Golden Cockerel ITC" w:eastAsiaTheme="minorHAnsi" w:hAnsi="Golden Cockerel ITC"/>
          <w:lang w:eastAsia="zh-CN"/>
        </w:rPr>
        <w:t xml:space="preserve">        </w:t>
      </w:r>
      <w:r>
        <w:rPr>
          <w:rFonts w:ascii="Golden Cockerel ITC" w:eastAsiaTheme="minorHAnsi" w:hAnsi="Golden Cockerel ITC"/>
          <w:lang w:eastAsia="zh-CN"/>
        </w:rPr>
        <w:t xml:space="preserve"> “Hosea”   Come back to </w:t>
      </w:r>
      <w:proofErr w:type="gramStart"/>
      <w:r>
        <w:rPr>
          <w:rFonts w:ascii="Golden Cockerel ITC" w:eastAsiaTheme="minorHAnsi" w:hAnsi="Golden Cockerel ITC"/>
          <w:lang w:eastAsia="zh-CN"/>
        </w:rPr>
        <w:t>me  #</w:t>
      </w:r>
      <w:proofErr w:type="gramEnd"/>
      <w:r>
        <w:rPr>
          <w:rFonts w:ascii="Golden Cockerel ITC" w:eastAsiaTheme="minorHAnsi" w:hAnsi="Golden Cockerel ITC"/>
          <w:lang w:eastAsia="zh-CN"/>
        </w:rPr>
        <w:t>666  GP</w:t>
      </w: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Default="00FD1F73" w:rsidP="00B456FF">
      <w:pPr>
        <w:rPr>
          <w:rFonts w:ascii="Golden Cockerel ITC" w:hAnsi="Golden Cockerel ITC"/>
          <w:i/>
        </w:rPr>
      </w:pPr>
    </w:p>
    <w:p w:rsidR="00FD1F73" w:rsidRPr="00FD1F73" w:rsidRDefault="00FD1F73" w:rsidP="00B456FF">
      <w:pPr>
        <w:rPr>
          <w:rFonts w:ascii="Golden Cockerel ITC" w:hAnsi="Golden Cockerel ITC"/>
          <w:b/>
          <w:color w:val="000000" w:themeColor="text1"/>
        </w:rPr>
      </w:pPr>
      <w:r>
        <w:rPr>
          <w:rFonts w:ascii="Golden Cockerel ITC" w:hAnsi="Golden Cockerel ITC"/>
          <w:i/>
        </w:rPr>
        <w:t xml:space="preserve">                                                                 </w:t>
      </w:r>
    </w:p>
    <w:sectPr w:rsidR="00FD1F73" w:rsidRPr="00FD1F73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55" w:rsidRDefault="00982F55" w:rsidP="00DE731E">
      <w:r>
        <w:separator/>
      </w:r>
    </w:p>
  </w:endnote>
  <w:endnote w:type="continuationSeparator" w:id="0">
    <w:p w:rsidR="00982F55" w:rsidRDefault="00982F5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_a e i o u">
    <w:panose1 w:val="02000000000000000000"/>
    <w:charset w:val="00"/>
    <w:family w:val="auto"/>
    <w:pitch w:val="variable"/>
    <w:sig w:usb0="A000002F" w:usb1="5000205A" w:usb2="00000000" w:usb3="00000000" w:csb0="00000193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55" w:rsidRDefault="00982F55" w:rsidP="00DE731E">
      <w:r>
        <w:separator/>
      </w:r>
    </w:p>
  </w:footnote>
  <w:footnote w:type="continuationSeparator" w:id="0">
    <w:p w:rsidR="00982F55" w:rsidRDefault="00982F5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C54"/>
    <w:multiLevelType w:val="hybridMultilevel"/>
    <w:tmpl w:val="8B5C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400F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198F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BCB"/>
    <w:rsid w:val="000D6DCB"/>
    <w:rsid w:val="000D7EF3"/>
    <w:rsid w:val="000E0A75"/>
    <w:rsid w:val="000E0DEB"/>
    <w:rsid w:val="000E1B48"/>
    <w:rsid w:val="000E266F"/>
    <w:rsid w:val="000E4309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B7CAD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4F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3752"/>
    <w:rsid w:val="004A43A2"/>
    <w:rsid w:val="004A585F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6A04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3369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0AD0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02B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1262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2F55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57E8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4F1C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875D3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97D72"/>
    <w:rsid w:val="00FA0ADE"/>
    <w:rsid w:val="00FA112D"/>
    <w:rsid w:val="00FA5CA2"/>
    <w:rsid w:val="00FA6372"/>
    <w:rsid w:val="00FA7449"/>
    <w:rsid w:val="00FB2856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1F73"/>
    <w:rsid w:val="00FD2547"/>
    <w:rsid w:val="00FD38CC"/>
    <w:rsid w:val="00FD6873"/>
    <w:rsid w:val="00FD7D6A"/>
    <w:rsid w:val="00FE0B07"/>
    <w:rsid w:val="00FE313A"/>
    <w:rsid w:val="00FE4152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6F83-0BE3-4D4D-8BAF-7BB7FC7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2019-03-15T19:13:00Z</cp:lastPrinted>
  <dcterms:created xsi:type="dcterms:W3CDTF">2019-03-15T18:45:00Z</dcterms:created>
  <dcterms:modified xsi:type="dcterms:W3CDTF">2019-03-15T19:14:00Z</dcterms:modified>
</cp:coreProperties>
</file>